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9EB23" w14:textId="71522ADC" w:rsidR="009D75A1" w:rsidRPr="001B2BC3" w:rsidRDefault="009D75A1" w:rsidP="0064789E">
      <w:pPr>
        <w:spacing w:before="120" w:after="120" w:line="288" w:lineRule="auto"/>
        <w:ind w:left="284" w:hanging="284"/>
        <w:jc w:val="center"/>
        <w:rPr>
          <w:b/>
          <w:bCs/>
        </w:rPr>
      </w:pPr>
      <w:r w:rsidRPr="001B2BC3">
        <w:rPr>
          <w:b/>
          <w:bCs/>
        </w:rPr>
        <w:t xml:space="preserve">EDITAL DE CHAMADA PÚBLICA PARA A SELEÇÃO DE FUNDO DE INVESTIMENTO EM PARTICIPAÇÕES </w:t>
      </w:r>
      <w:r w:rsidR="00D72C46" w:rsidRPr="001B2BC3">
        <w:rPr>
          <w:b/>
          <w:bCs/>
        </w:rPr>
        <w:t>NO COMPLEXO DA</w:t>
      </w:r>
      <w:r w:rsidRPr="001B2BC3">
        <w:rPr>
          <w:b/>
          <w:bCs/>
        </w:rPr>
        <w:t xml:space="preserve"> SAÚDE </w:t>
      </w:r>
    </w:p>
    <w:p w14:paraId="3CB899EC" w14:textId="25ACE54E" w:rsidR="009D75A1" w:rsidRPr="00C4470A" w:rsidRDefault="009D75A1" w:rsidP="00C4470A">
      <w:pPr>
        <w:pStyle w:val="Ttulo1"/>
      </w:pPr>
      <w:r w:rsidRPr="00C4470A">
        <w:t xml:space="preserve">Objetivo </w:t>
      </w:r>
    </w:p>
    <w:p w14:paraId="550F2FEE" w14:textId="2150BCB6" w:rsidR="00F438F1" w:rsidRPr="00D77D19" w:rsidRDefault="00E76469" w:rsidP="00243E16">
      <w:pPr>
        <w:spacing w:before="120" w:after="120" w:line="288" w:lineRule="auto"/>
        <w:jc w:val="both"/>
        <w:rPr>
          <w:b/>
          <w:bCs/>
        </w:rPr>
      </w:pPr>
      <w:r w:rsidRPr="001B2BC3">
        <w:t xml:space="preserve">A </w:t>
      </w:r>
      <w:r w:rsidRPr="001B2BC3">
        <w:rPr>
          <w:b/>
          <w:bCs/>
        </w:rPr>
        <w:t xml:space="preserve">BNDES PARTICIPAÇÕES S.A. </w:t>
      </w:r>
      <w:r w:rsidR="00DF48E7" w:rsidRPr="00DF5A55">
        <w:t>(“</w:t>
      </w:r>
      <w:r w:rsidRPr="001B2BC3">
        <w:rPr>
          <w:b/>
          <w:bCs/>
        </w:rPr>
        <w:t>BNDESPAR</w:t>
      </w:r>
      <w:r w:rsidR="00DF48E7" w:rsidRPr="00DF5A55">
        <w:t>”)</w:t>
      </w:r>
      <w:r w:rsidRPr="001B2BC3">
        <w:t xml:space="preserve">, sociedade por ações constituída como subsidiária integral do BANCO NACIONAL DE DESENVOLVIMENTO ECONÔMICO E SOCIAL – BNDES, com sede em Brasília, Distrito Federal, e serviços na Cidade do Rio de Janeiro, Estado do Rio de Janeiro, na Avenida República do Chile nº 100, inscrita no CNPJ sob o nº 00.383.281/0001-09, </w:t>
      </w:r>
      <w:r w:rsidR="00D1249D" w:rsidRPr="00D621D8">
        <w:t>a</w:t>
      </w:r>
      <w:r w:rsidRPr="00D621D8">
        <w:t xml:space="preserve"> </w:t>
      </w:r>
      <w:r w:rsidR="00243E16" w:rsidRPr="005A3A61">
        <w:rPr>
          <w:b/>
          <w:bCs/>
        </w:rPr>
        <w:t>Financiadora de Estudos e Projetos</w:t>
      </w:r>
      <w:r w:rsidR="00243E16">
        <w:t xml:space="preserve"> (“</w:t>
      </w:r>
      <w:r w:rsidR="00DF48E7" w:rsidRPr="005A3A61">
        <w:rPr>
          <w:b/>
          <w:bCs/>
        </w:rPr>
        <w:t>FINEP</w:t>
      </w:r>
      <w:r w:rsidR="00243E16">
        <w:t>”)</w:t>
      </w:r>
      <w:r w:rsidR="004D22F6">
        <w:rPr>
          <w:rStyle w:val="Refdenotaderodap"/>
        </w:rPr>
        <w:footnoteReference w:id="2"/>
      </w:r>
      <w:r w:rsidR="00DF48E7" w:rsidRPr="00DF48E7">
        <w:t>, empresa pública federal, vinculada ao Ministério da Ciência, Tecnologia e Inovação, com sede em Brasília, Distrito Federal, e escritório no Rio de Janeiro, na Praia do Flamengo</w:t>
      </w:r>
      <w:r w:rsidR="00DF48E7" w:rsidRPr="00DF48E7">
        <w:rPr>
          <w:b/>
        </w:rPr>
        <w:t xml:space="preserve"> </w:t>
      </w:r>
      <w:r w:rsidR="00DF48E7" w:rsidRPr="00DF48E7">
        <w:t>n° 200 - Parte, Flamengo, inscrita no CNPJ n.º 33.749.086/0001-</w:t>
      </w:r>
      <w:r w:rsidR="00DF48E7" w:rsidRPr="00314F77">
        <w:t>09</w:t>
      </w:r>
      <w:r w:rsidRPr="00314F77">
        <w:t xml:space="preserve">, </w:t>
      </w:r>
      <w:r w:rsidR="00DF48E7" w:rsidRPr="00314F77">
        <w:t>na qualidade de secretaria executiva do Fundo Nacional de Desenvolvimento</w:t>
      </w:r>
      <w:r w:rsidR="00DF48E7">
        <w:t xml:space="preserve"> Científico e </w:t>
      </w:r>
      <w:r w:rsidR="00DF48E7" w:rsidRPr="00F50010">
        <w:t>Tecnológico (“</w:t>
      </w:r>
      <w:r w:rsidR="00DF48E7" w:rsidRPr="00DF5A55">
        <w:rPr>
          <w:b/>
          <w:bCs/>
        </w:rPr>
        <w:t>FNDCT</w:t>
      </w:r>
      <w:r w:rsidR="00DF48E7" w:rsidRPr="00F50010">
        <w:t>”),</w:t>
      </w:r>
      <w:r w:rsidR="0078567E" w:rsidRPr="00F50010">
        <w:t xml:space="preserve"> e a </w:t>
      </w:r>
      <w:r w:rsidR="0078567E" w:rsidRPr="00F50010">
        <w:rPr>
          <w:b/>
          <w:bCs/>
        </w:rPr>
        <w:t>Fundação Butantan</w:t>
      </w:r>
      <w:r w:rsidR="00F4463B" w:rsidRPr="00F50010">
        <w:rPr>
          <w:b/>
          <w:bCs/>
        </w:rPr>
        <w:t xml:space="preserve"> </w:t>
      </w:r>
      <w:r w:rsidR="00F4463B" w:rsidRPr="00DF5A55">
        <w:t>(“</w:t>
      </w:r>
      <w:r w:rsidR="00F4463B" w:rsidRPr="00F50010">
        <w:rPr>
          <w:b/>
          <w:bCs/>
        </w:rPr>
        <w:t>Butantan</w:t>
      </w:r>
      <w:r w:rsidR="00F4463B" w:rsidRPr="00DF5A55">
        <w:t>”)</w:t>
      </w:r>
      <w:r w:rsidR="004823D1" w:rsidRPr="00F50010">
        <w:t xml:space="preserve">, </w:t>
      </w:r>
      <w:r w:rsidR="00D845CA" w:rsidRPr="00F50010">
        <w:t>entidade civil com personalidade jurídica de direito privado, sem fins lucrativos</w:t>
      </w:r>
      <w:r w:rsidR="003609BE" w:rsidRPr="00F50010">
        <w:t xml:space="preserve">, com sede </w:t>
      </w:r>
      <w:r w:rsidR="00F928EF" w:rsidRPr="00F50010">
        <w:t xml:space="preserve">em São Paulo, na </w:t>
      </w:r>
      <w:r w:rsidR="003609BE" w:rsidRPr="00F50010">
        <w:t xml:space="preserve">Rua Alvarenga, 1396 Butantã, </w:t>
      </w:r>
      <w:r w:rsidR="00F928EF" w:rsidRPr="00F50010">
        <w:t xml:space="preserve">inscrita no CNPJ nº </w:t>
      </w:r>
      <w:r w:rsidR="00D621D8" w:rsidRPr="00F50010">
        <w:t>61.189.445/0001-56</w:t>
      </w:r>
      <w:r w:rsidR="00AE25E7" w:rsidRPr="00F50010">
        <w:t>,</w:t>
      </w:r>
      <w:r w:rsidR="00D621D8">
        <w:t xml:space="preserve"> </w:t>
      </w:r>
      <w:r w:rsidRPr="001B2BC3">
        <w:t>partes denominadas conjuntamente “</w:t>
      </w:r>
      <w:r w:rsidRPr="001B2BC3">
        <w:rPr>
          <w:b/>
          <w:bCs/>
          <w:u w:val="single"/>
        </w:rPr>
        <w:t>Cotistas</w:t>
      </w:r>
      <w:r w:rsidR="00696093">
        <w:rPr>
          <w:b/>
          <w:bCs/>
          <w:u w:val="single"/>
        </w:rPr>
        <w:t>-</w:t>
      </w:r>
      <w:r w:rsidRPr="001B2BC3">
        <w:rPr>
          <w:b/>
          <w:bCs/>
          <w:u w:val="single"/>
        </w:rPr>
        <w:t>Âncora</w:t>
      </w:r>
      <w:r w:rsidRPr="001B2BC3">
        <w:t>”, vêm, por esta Chamada Pública (“</w:t>
      </w:r>
      <w:r w:rsidRPr="001B2BC3">
        <w:rPr>
          <w:b/>
          <w:bCs/>
          <w:u w:val="single"/>
        </w:rPr>
        <w:t>Chamada</w:t>
      </w:r>
      <w:r w:rsidRPr="001B2BC3">
        <w:t xml:space="preserve">”), </w:t>
      </w:r>
      <w:r w:rsidRPr="002438FD">
        <w:t>convidar interessados a apresentarem Proposta (“</w:t>
      </w:r>
      <w:r w:rsidRPr="002438FD">
        <w:rPr>
          <w:b/>
          <w:bCs/>
          <w:u w:val="single"/>
        </w:rPr>
        <w:t>Proposta</w:t>
      </w:r>
      <w:r w:rsidRPr="002438FD">
        <w:t>”) para a gestão de um Fundo de Investimento em Participações</w:t>
      </w:r>
      <w:r w:rsidR="00B67ADB" w:rsidRPr="002438FD">
        <w:rPr>
          <w:rStyle w:val="Refdenotaderodap"/>
        </w:rPr>
        <w:footnoteReference w:id="3"/>
      </w:r>
      <w:r w:rsidRPr="002438FD">
        <w:t xml:space="preserve">  (“</w:t>
      </w:r>
      <w:r w:rsidRPr="002438FD">
        <w:rPr>
          <w:b/>
          <w:bCs/>
          <w:u w:val="single"/>
        </w:rPr>
        <w:t>FIP</w:t>
      </w:r>
      <w:r w:rsidRPr="002438FD">
        <w:t>” ou “</w:t>
      </w:r>
      <w:r w:rsidRPr="002438FD">
        <w:rPr>
          <w:b/>
          <w:bCs/>
          <w:u w:val="single"/>
        </w:rPr>
        <w:t>Fundo</w:t>
      </w:r>
      <w:r w:rsidRPr="002438FD">
        <w:t xml:space="preserve">”), que terá como objetivo </w:t>
      </w:r>
      <w:r w:rsidR="008C47A3" w:rsidRPr="002438FD">
        <w:t xml:space="preserve">apoiar </w:t>
      </w:r>
      <w:r w:rsidR="005A2054" w:rsidRPr="002438FD">
        <w:t>“</w:t>
      </w:r>
      <w:r w:rsidR="00696093" w:rsidRPr="002438FD">
        <w:t>Companhias-Alvo</w:t>
      </w:r>
      <w:r w:rsidR="005A2054" w:rsidRPr="002438FD">
        <w:t>”</w:t>
      </w:r>
      <w:r w:rsidR="008C47A3" w:rsidRPr="002438FD">
        <w:t xml:space="preserve"> (abaixo definidas)</w:t>
      </w:r>
      <w:r w:rsidR="005A2054" w:rsidRPr="002438FD">
        <w:t xml:space="preserve"> </w:t>
      </w:r>
      <w:r w:rsidR="00F37FB3" w:rsidRPr="002438FD">
        <w:t xml:space="preserve">que </w:t>
      </w:r>
      <w:r w:rsidR="007D134C" w:rsidRPr="002438FD">
        <w:t>possam</w:t>
      </w:r>
      <w:r w:rsidR="00F57B66" w:rsidRPr="002438FD">
        <w:t>, potencialmente,</w:t>
      </w:r>
      <w:r w:rsidR="007D134C" w:rsidRPr="002438FD">
        <w:t xml:space="preserve"> </w:t>
      </w:r>
      <w:r w:rsidR="00811D3B" w:rsidRPr="002438FD">
        <w:t xml:space="preserve">contribuir </w:t>
      </w:r>
      <w:r w:rsidR="000A7501" w:rsidRPr="002438FD">
        <w:rPr>
          <w:b/>
          <w:bCs/>
        </w:rPr>
        <w:t xml:space="preserve">para o fortalecimento </w:t>
      </w:r>
      <w:r w:rsidR="002A5BC0" w:rsidRPr="002438FD">
        <w:rPr>
          <w:b/>
          <w:bCs/>
        </w:rPr>
        <w:t xml:space="preserve">e adensamento tecnológico </w:t>
      </w:r>
      <w:r w:rsidR="000A7501" w:rsidRPr="002438FD">
        <w:rPr>
          <w:b/>
          <w:bCs/>
        </w:rPr>
        <w:t>do ecossistema de inovação do c</w:t>
      </w:r>
      <w:r w:rsidR="001155BA" w:rsidRPr="002438FD">
        <w:rPr>
          <w:b/>
          <w:bCs/>
        </w:rPr>
        <w:t>omplexo da saúde no Brasil</w:t>
      </w:r>
      <w:r w:rsidR="00C65662" w:rsidRPr="002438FD">
        <w:rPr>
          <w:b/>
          <w:bCs/>
        </w:rPr>
        <w:t>.</w:t>
      </w:r>
    </w:p>
    <w:p w14:paraId="12715A61" w14:textId="76BA45CB" w:rsidR="00057646" w:rsidRPr="001B2BC3" w:rsidRDefault="00057B0D" w:rsidP="00C4470A">
      <w:pPr>
        <w:pStyle w:val="Ttulo1"/>
      </w:pPr>
      <w:r w:rsidRPr="001B2BC3">
        <w:lastRenderedPageBreak/>
        <w:t>Características do Fundo</w:t>
      </w:r>
    </w:p>
    <w:p w14:paraId="2283599D" w14:textId="3216579B" w:rsidR="00057B0D" w:rsidRPr="001B2BC3" w:rsidRDefault="00057B0D" w:rsidP="0064789E">
      <w:pPr>
        <w:spacing w:before="120" w:after="120" w:line="288" w:lineRule="auto"/>
        <w:jc w:val="both"/>
      </w:pPr>
      <w:r w:rsidRPr="00D77D19">
        <w:t xml:space="preserve">O Fundo deverá ser constituído em regime fechado, sendo destinado à aquisição de ações, bônus de subscrição, debêntures conversíveis, </w:t>
      </w:r>
      <w:r w:rsidR="00967D17" w:rsidRPr="00D77D19">
        <w:t xml:space="preserve">mútuos conversíveis, </w:t>
      </w:r>
      <w:r w:rsidRPr="00D77D19">
        <w:t xml:space="preserve">dentre outros valores mobiliários, bem como notas comerciais, contratos, ou outros títulos representativos conversíveis ou permutáveis em ações de emissão das </w:t>
      </w:r>
      <w:r w:rsidR="001B55EB" w:rsidRPr="00D77D19">
        <w:t>“</w:t>
      </w:r>
      <w:r w:rsidR="00696093">
        <w:t>Companhias-Alvo</w:t>
      </w:r>
      <w:r w:rsidR="001B55EB" w:rsidRPr="001B2BC3">
        <w:t>”</w:t>
      </w:r>
      <w:r w:rsidRPr="001B2BC3">
        <w:t>.</w:t>
      </w:r>
    </w:p>
    <w:p w14:paraId="1EA40D4D" w14:textId="4CEE5452" w:rsidR="004E51C8" w:rsidRPr="001B2BC3" w:rsidRDefault="004E51C8" w:rsidP="5840F777">
      <w:pPr>
        <w:pStyle w:val="PargrafodaLista"/>
        <w:tabs>
          <w:tab w:val="left" w:pos="284"/>
        </w:tabs>
        <w:spacing w:before="120" w:after="120" w:line="288" w:lineRule="auto"/>
        <w:ind w:left="0"/>
        <w:jc w:val="both"/>
      </w:pPr>
      <w:r w:rsidRPr="00D77D19">
        <w:t xml:space="preserve">As </w:t>
      </w:r>
      <w:r w:rsidRPr="00D77D19">
        <w:rPr>
          <w:b/>
          <w:bCs/>
        </w:rPr>
        <w:t>Companhias</w:t>
      </w:r>
      <w:r w:rsidR="00DB500C">
        <w:rPr>
          <w:b/>
          <w:bCs/>
        </w:rPr>
        <w:t>-</w:t>
      </w:r>
      <w:r w:rsidRPr="00D77D19">
        <w:rPr>
          <w:b/>
          <w:bCs/>
        </w:rPr>
        <w:t>Alvo</w:t>
      </w:r>
      <w:r w:rsidRPr="00D77D19">
        <w:t xml:space="preserve"> são </w:t>
      </w:r>
      <w:r w:rsidRPr="00D77D19">
        <w:rPr>
          <w:b/>
          <w:bCs/>
        </w:rPr>
        <w:t>(i)</w:t>
      </w:r>
      <w:r w:rsidRPr="00D77D19">
        <w:t xml:space="preserve"> sociedades com sede e </w:t>
      </w:r>
      <w:r w:rsidR="001942BD">
        <w:t>administração</w:t>
      </w:r>
      <w:r w:rsidR="001942BD" w:rsidRPr="00D77D19">
        <w:t xml:space="preserve"> </w:t>
      </w:r>
      <w:r w:rsidRPr="00D77D19">
        <w:t>no Brasil, constituídas sob a forma de sociedades anônimas, abertas ou fechadas, ou sociedades empresárias limitadas</w:t>
      </w:r>
      <w:r w:rsidR="003E2CEF">
        <w:t xml:space="preserve"> (“</w:t>
      </w:r>
      <w:r w:rsidR="003E2CEF" w:rsidRPr="00DF5A55">
        <w:rPr>
          <w:b/>
          <w:bCs/>
        </w:rPr>
        <w:t>LTDA</w:t>
      </w:r>
      <w:r w:rsidR="0024373A" w:rsidRPr="00DF5A55">
        <w:rPr>
          <w:b/>
          <w:bCs/>
        </w:rPr>
        <w:t>S</w:t>
      </w:r>
      <w:r w:rsidR="003E2CEF">
        <w:t>”)</w:t>
      </w:r>
      <w:r w:rsidRPr="00D77D19">
        <w:t xml:space="preserve">, </w:t>
      </w:r>
      <w:r w:rsidR="00C64194" w:rsidRPr="00C64194">
        <w:t xml:space="preserve">estas últimas desde que atendam aos requisitos de limite de receita </w:t>
      </w:r>
      <w:r w:rsidR="00921DDD">
        <w:t xml:space="preserve">operacional </w:t>
      </w:r>
      <w:r w:rsidR="00C64194" w:rsidRPr="00C64194">
        <w:t>bruta</w:t>
      </w:r>
      <w:r w:rsidR="00921DDD">
        <w:t xml:space="preserve"> (“</w:t>
      </w:r>
      <w:r w:rsidR="00921DDD" w:rsidRPr="00DF5A55">
        <w:rPr>
          <w:b/>
          <w:bCs/>
        </w:rPr>
        <w:t>ROB</w:t>
      </w:r>
      <w:r w:rsidR="00921DDD">
        <w:t>”)</w:t>
      </w:r>
      <w:r w:rsidR="00C64194" w:rsidRPr="00C64194">
        <w:t xml:space="preserve"> anual dispostos no Anexo  Normativo IV da Resolução CVM n° 175, de 23 de dezembro de 2022, e alterações posteriores (“</w:t>
      </w:r>
      <w:r w:rsidR="00C64194" w:rsidRPr="00DF5A55">
        <w:rPr>
          <w:b/>
          <w:bCs/>
        </w:rPr>
        <w:t>Resolução CVM n° 175</w:t>
      </w:r>
      <w:r w:rsidR="00C64194" w:rsidRPr="00C64194">
        <w:t>”)</w:t>
      </w:r>
      <w:r w:rsidR="003C647D">
        <w:t>,</w:t>
      </w:r>
      <w:r w:rsidR="00A10DB7">
        <w:t xml:space="preserve"> </w:t>
      </w:r>
      <w:r w:rsidR="00C05507" w:rsidRPr="006652A4">
        <w:t>no exercício social imediatamente anterior</w:t>
      </w:r>
      <w:r w:rsidR="00C05507" w:rsidRPr="001B2BC3">
        <w:t xml:space="preserve"> ao primeiro investimento do Fundo</w:t>
      </w:r>
      <w:r w:rsidR="002E0B3B">
        <w:t xml:space="preserve"> na</w:t>
      </w:r>
      <w:r w:rsidR="0000572D">
        <w:t>s</w:t>
      </w:r>
      <w:r w:rsidR="002E0B3B">
        <w:t xml:space="preserve"> aludida</w:t>
      </w:r>
      <w:r w:rsidR="0000572D">
        <w:t>s</w:t>
      </w:r>
      <w:r w:rsidR="002E0B3B">
        <w:t xml:space="preserve"> </w:t>
      </w:r>
      <w:r w:rsidR="003E2CEF">
        <w:t>LTDA</w:t>
      </w:r>
      <w:r w:rsidR="0000572D">
        <w:t>S</w:t>
      </w:r>
      <w:r w:rsidR="003E2CEF">
        <w:t>.</w:t>
      </w:r>
      <w:r w:rsidRPr="00D77D19">
        <w:t xml:space="preserve">; </w:t>
      </w:r>
      <w:r w:rsidR="00F67FC4" w:rsidRPr="00D77D19">
        <w:t xml:space="preserve">ou </w:t>
      </w:r>
      <w:r w:rsidRPr="00D77D19">
        <w:rPr>
          <w:b/>
          <w:bCs/>
        </w:rPr>
        <w:t>(</w:t>
      </w:r>
      <w:proofErr w:type="spellStart"/>
      <w:r w:rsidRPr="00D77D19">
        <w:rPr>
          <w:b/>
          <w:bCs/>
        </w:rPr>
        <w:t>ii</w:t>
      </w:r>
      <w:proofErr w:type="spellEnd"/>
      <w:r w:rsidRPr="00D77D19">
        <w:rPr>
          <w:b/>
          <w:bCs/>
        </w:rPr>
        <w:t>)</w:t>
      </w:r>
      <w:r w:rsidRPr="00D77D19">
        <w:t xml:space="preserve"> entidades com sede no exterior que detenham, no momento do primeiro investimento do Fundo, ativos localizados no Brasil que correspondam a 90% (noventa por cento) ou mais daqueles constantes das suas demonstrações contábeis</w:t>
      </w:r>
      <w:r w:rsidR="00FF1620">
        <w:t>. Este</w:t>
      </w:r>
      <w:r w:rsidR="007455AB">
        <w:t xml:space="preserve"> segundo</w:t>
      </w:r>
      <w:r w:rsidR="00FF1620">
        <w:t xml:space="preserve"> </w:t>
      </w:r>
      <w:r w:rsidR="006E1C4B">
        <w:t>caso</w:t>
      </w:r>
      <w:r w:rsidR="00FF1620">
        <w:t xml:space="preserve"> </w:t>
      </w:r>
      <w:r w:rsidR="007B5084">
        <w:t>(item “</w:t>
      </w:r>
      <w:proofErr w:type="spellStart"/>
      <w:r w:rsidR="007B5084">
        <w:t>ii</w:t>
      </w:r>
      <w:proofErr w:type="spellEnd"/>
      <w:r w:rsidR="007B5084">
        <w:t xml:space="preserve">”) </w:t>
      </w:r>
      <w:r w:rsidR="00FF1620">
        <w:t xml:space="preserve">não se aplica ao valor </w:t>
      </w:r>
      <w:r w:rsidR="00DF5A55">
        <w:t xml:space="preserve">a ser </w:t>
      </w:r>
      <w:r w:rsidR="00FF1620">
        <w:t>comprometido pel</w:t>
      </w:r>
      <w:r w:rsidR="00D6074F">
        <w:t>o</w:t>
      </w:r>
      <w:r w:rsidR="00FF1620">
        <w:t xml:space="preserve"> </w:t>
      </w:r>
      <w:r w:rsidR="00D6074F">
        <w:t>FNDCT/</w:t>
      </w:r>
      <w:r w:rsidR="00FF1620">
        <w:t xml:space="preserve">FINEP no Fundo, já que o </w:t>
      </w:r>
      <w:r w:rsidR="00D6074F">
        <w:t xml:space="preserve">referido valor </w:t>
      </w:r>
      <w:r w:rsidR="006E1C4B">
        <w:t>deve</w:t>
      </w:r>
      <w:r w:rsidR="00FF1620">
        <w:t xml:space="preserve"> ser investido em entidades </w:t>
      </w:r>
      <w:r w:rsidR="00FF1620" w:rsidRPr="005578B7">
        <w:t xml:space="preserve">nacionais, </w:t>
      </w:r>
      <w:r w:rsidR="006E1C4B">
        <w:t xml:space="preserve">que </w:t>
      </w:r>
      <w:r w:rsidR="00FF1620" w:rsidRPr="005578B7">
        <w:t>tenham a sua administração no território nacional e cuja maioria do Capital Votante, no momento do investimento, seja nacional</w:t>
      </w:r>
      <w:r w:rsidR="004A1F31" w:rsidRPr="00D77D19">
        <w:t>.</w:t>
      </w:r>
      <w:r w:rsidRPr="00D77D19">
        <w:t xml:space="preserve"> </w:t>
      </w:r>
      <w:r w:rsidR="00FB7FB7" w:rsidRPr="00D77D19">
        <w:t xml:space="preserve">Em </w:t>
      </w:r>
      <w:r w:rsidR="00EF7932" w:rsidRPr="00D77D19">
        <w:t>qualquer caso</w:t>
      </w:r>
      <w:r w:rsidR="00FB7FB7" w:rsidRPr="00D77D19">
        <w:t xml:space="preserve">, </w:t>
      </w:r>
      <w:r w:rsidR="00FB7FB7" w:rsidRPr="00D77D19">
        <w:rPr>
          <w:b/>
          <w:bCs/>
        </w:rPr>
        <w:t>(i)</w:t>
      </w:r>
      <w:r w:rsidR="00DF5A55">
        <w:t> </w:t>
      </w:r>
      <w:r w:rsidR="00622664" w:rsidRPr="00D77D19">
        <w:t>e/ou</w:t>
      </w:r>
      <w:r w:rsidR="00FB7FB7" w:rsidRPr="00D77D19">
        <w:t xml:space="preserve"> </w:t>
      </w:r>
      <w:r w:rsidR="00FB7FB7" w:rsidRPr="00D77D19">
        <w:rPr>
          <w:b/>
          <w:bCs/>
        </w:rPr>
        <w:t>(</w:t>
      </w:r>
      <w:proofErr w:type="spellStart"/>
      <w:r w:rsidR="00FB7FB7" w:rsidRPr="00D77D19">
        <w:rPr>
          <w:b/>
          <w:bCs/>
        </w:rPr>
        <w:t>ii</w:t>
      </w:r>
      <w:proofErr w:type="spellEnd"/>
      <w:r w:rsidR="00FB7FB7" w:rsidRPr="00D77D19">
        <w:rPr>
          <w:b/>
          <w:bCs/>
        </w:rPr>
        <w:t>)</w:t>
      </w:r>
      <w:r w:rsidR="000F0714" w:rsidRPr="00D77D19">
        <w:t>,</w:t>
      </w:r>
      <w:r w:rsidR="00FB7FB7" w:rsidRPr="00D77D19">
        <w:t xml:space="preserve"> a Companhia</w:t>
      </w:r>
      <w:r w:rsidR="00DB500C">
        <w:t>-</w:t>
      </w:r>
      <w:r w:rsidR="00FB7FB7" w:rsidRPr="00D77D19">
        <w:t xml:space="preserve">Alvo deverá </w:t>
      </w:r>
      <w:r w:rsidR="00A55CAB" w:rsidRPr="00D77D19">
        <w:t xml:space="preserve">ter auferido </w:t>
      </w:r>
      <w:r w:rsidR="001E0A89">
        <w:t>ROB</w:t>
      </w:r>
      <w:r w:rsidRPr="00D77D19">
        <w:t xml:space="preserve"> anual de até R$</w:t>
      </w:r>
      <w:r w:rsidR="00DF5A55">
        <w:t> </w:t>
      </w:r>
      <w:r w:rsidRPr="00D77D19">
        <w:t>300.000.000,00 (trezentos milhões de reais) no exercício social imediatamente anterior</w:t>
      </w:r>
      <w:r w:rsidR="00A55CAB" w:rsidRPr="001B2BC3">
        <w:t xml:space="preserve"> ao primeiro investimento do Fundo</w:t>
      </w:r>
      <w:r w:rsidR="00DC7D09">
        <w:t>, observado o disposto no inciso (i) para as LTDAS</w:t>
      </w:r>
      <w:r w:rsidRPr="001B2BC3">
        <w:t>.</w:t>
      </w:r>
    </w:p>
    <w:p w14:paraId="0665AAB7" w14:textId="0E22D7B5" w:rsidR="00673B29" w:rsidRPr="008A6F20" w:rsidRDefault="004E51C8" w:rsidP="5B21F1C5">
      <w:pPr>
        <w:pStyle w:val="PargrafodaLista"/>
        <w:tabs>
          <w:tab w:val="left" w:pos="284"/>
        </w:tabs>
        <w:spacing w:before="120" w:after="120" w:line="288" w:lineRule="auto"/>
        <w:ind w:left="0"/>
        <w:jc w:val="both"/>
      </w:pPr>
      <w:r w:rsidRPr="00673B29">
        <w:t>As Companhias</w:t>
      </w:r>
      <w:r w:rsidR="00DB500C" w:rsidRPr="00673B29">
        <w:t>-</w:t>
      </w:r>
      <w:r w:rsidRPr="00673B29">
        <w:t>Alvo</w:t>
      </w:r>
      <w:r w:rsidRPr="001B2BC3">
        <w:t xml:space="preserve"> devem atuar direta ou indiretamente no </w:t>
      </w:r>
      <w:r w:rsidR="00DF5A55" w:rsidRPr="001B2BC3">
        <w:t>Complexo Econômico-Industrial</w:t>
      </w:r>
      <w:r w:rsidR="0055705E" w:rsidRPr="001B2BC3">
        <w:t xml:space="preserve"> </w:t>
      </w:r>
      <w:r w:rsidRPr="001B2BC3">
        <w:t xml:space="preserve">da </w:t>
      </w:r>
      <w:r w:rsidR="00DF5A55" w:rsidRPr="001B2BC3">
        <w:t>Saúde</w:t>
      </w:r>
      <w:r w:rsidR="00DF5A55">
        <w:t xml:space="preserve"> </w:t>
      </w:r>
      <w:r w:rsidR="00D56567">
        <w:t>(</w:t>
      </w:r>
      <w:r w:rsidR="00E30C06">
        <w:t>“</w:t>
      </w:r>
      <w:r w:rsidR="00D56567" w:rsidRPr="00DF5A55">
        <w:rPr>
          <w:b/>
          <w:bCs/>
        </w:rPr>
        <w:t>CEIS</w:t>
      </w:r>
      <w:r w:rsidR="00E30C06">
        <w:t>”</w:t>
      </w:r>
      <w:r w:rsidR="00D56567">
        <w:t>)</w:t>
      </w:r>
      <w:r w:rsidRPr="001B2BC3">
        <w:t xml:space="preserve"> </w:t>
      </w:r>
      <w:r w:rsidR="0055705E" w:rsidRPr="001B2BC3">
        <w:t xml:space="preserve">e </w:t>
      </w:r>
      <w:r w:rsidR="00D95028" w:rsidRPr="001B2BC3">
        <w:t>apresentar</w:t>
      </w:r>
      <w:r w:rsidR="128F1820" w:rsidRPr="001B2BC3">
        <w:t>, preferencialmente,</w:t>
      </w:r>
      <w:r w:rsidR="00D95028" w:rsidRPr="001B2BC3">
        <w:t xml:space="preserve"> estratégias baseadas no adensamento científico e tecnológico</w:t>
      </w:r>
      <w:r w:rsidRPr="001B2BC3">
        <w:t>.</w:t>
      </w:r>
      <w:r w:rsidR="00A23770">
        <w:t xml:space="preserve"> </w:t>
      </w:r>
      <w:r w:rsidR="00C80B4F" w:rsidRPr="008A6F20">
        <w:t xml:space="preserve">Nessa esteira, é oportuno registrar que </w:t>
      </w:r>
      <w:r w:rsidR="00612FB0" w:rsidRPr="008A6F20">
        <w:t>se</w:t>
      </w:r>
      <w:r w:rsidR="002C0F1C" w:rsidRPr="008A6F20">
        <w:t>rá</w:t>
      </w:r>
      <w:r w:rsidR="00612FB0" w:rsidRPr="008A6F20">
        <w:t xml:space="preserve"> incentivad</w:t>
      </w:r>
      <w:r w:rsidR="002C0F1C" w:rsidRPr="008A6F20">
        <w:t>a</w:t>
      </w:r>
      <w:r w:rsidR="00C80B4F" w:rsidRPr="008A6F20">
        <w:t xml:space="preserve"> </w:t>
      </w:r>
      <w:r w:rsidR="00F411AF" w:rsidRPr="008A6F20">
        <w:t xml:space="preserve">a busca por </w:t>
      </w:r>
      <w:r w:rsidR="00C80B4F" w:rsidRPr="008A6F20">
        <w:t xml:space="preserve">investimentos em empresas </w:t>
      </w:r>
      <w:r w:rsidR="00612FB0" w:rsidRPr="008A6F20">
        <w:t xml:space="preserve">que </w:t>
      </w:r>
      <w:r w:rsidR="00C80B4F" w:rsidRPr="008A6F20">
        <w:t>desenvolvam produtos, serviços ou tecnologias para atender o público de pessoas portadoras de deficiências (“</w:t>
      </w:r>
      <w:r w:rsidR="00C80B4F" w:rsidRPr="00DF5A55">
        <w:rPr>
          <w:b/>
          <w:bCs/>
        </w:rPr>
        <w:t>PCDs</w:t>
      </w:r>
      <w:r w:rsidR="00C80B4F" w:rsidRPr="008A6F20">
        <w:t xml:space="preserve">”), bem como </w:t>
      </w:r>
      <w:r w:rsidR="00612FB0" w:rsidRPr="008A6F20">
        <w:t xml:space="preserve">venham a possuir políticas diferenciadas para inclusão no seu quadro funcional de pessoas com essas características, incluindo o quadro de </w:t>
      </w:r>
      <w:r w:rsidR="00F411AF" w:rsidRPr="008A6F20">
        <w:t>liderança</w:t>
      </w:r>
      <w:r w:rsidR="00673B29" w:rsidRPr="008A6F20">
        <w:t>.</w:t>
      </w:r>
    </w:p>
    <w:p w14:paraId="1A5DBD21" w14:textId="75605661" w:rsidR="00F411AF" w:rsidRDefault="00F411AF" w:rsidP="5B21F1C5">
      <w:pPr>
        <w:pStyle w:val="PargrafodaLista"/>
        <w:tabs>
          <w:tab w:val="left" w:pos="284"/>
        </w:tabs>
        <w:spacing w:before="120" w:after="120" w:line="288" w:lineRule="auto"/>
        <w:ind w:left="0"/>
        <w:jc w:val="both"/>
      </w:pPr>
      <w:r w:rsidRPr="008A6F20">
        <w:t>Ressalta-se que o valor comprometido pelo FNDCT</w:t>
      </w:r>
      <w:r w:rsidRPr="00F411AF">
        <w:t>/FINEP no Fundo deve ser investido em entidades nacionais que possuam a inovação como elemento central de sua atuação e estratégia de negócios, nos termos da Lei nº 10.973/2004 e da Lei nº 11.540/2007</w:t>
      </w:r>
      <w:r>
        <w:t>.</w:t>
      </w:r>
    </w:p>
    <w:p w14:paraId="4F4DA7DB" w14:textId="29258A28" w:rsidR="005F6AB7" w:rsidRDefault="009D3A79" w:rsidP="5B21F1C5">
      <w:pPr>
        <w:pStyle w:val="PargrafodaLista"/>
        <w:tabs>
          <w:tab w:val="left" w:pos="284"/>
        </w:tabs>
        <w:spacing w:before="120" w:after="120" w:line="288" w:lineRule="auto"/>
        <w:ind w:left="0"/>
        <w:jc w:val="both"/>
      </w:pPr>
      <w:r>
        <w:lastRenderedPageBreak/>
        <w:t>À luz</w:t>
      </w:r>
      <w:r w:rsidR="005B07A7">
        <w:t xml:space="preserve"> do </w:t>
      </w:r>
      <w:r w:rsidR="00A62D17">
        <w:t>disposto n</w:t>
      </w:r>
      <w:r w:rsidR="005F6AB7">
        <w:t xml:space="preserve">o Parágrafo Único </w:t>
      </w:r>
      <w:r w:rsidR="00621659">
        <w:t xml:space="preserve">do artigo </w:t>
      </w:r>
      <w:r w:rsidR="00621659">
        <w:rPr>
          <w:sz w:val="26"/>
          <w:szCs w:val="26"/>
        </w:rPr>
        <w:t xml:space="preserve">1º </w:t>
      </w:r>
      <w:r w:rsidR="005F6AB7" w:rsidRPr="00F50AE6">
        <w:rPr>
          <w:sz w:val="26"/>
          <w:szCs w:val="26"/>
        </w:rPr>
        <w:t>do</w:t>
      </w:r>
      <w:r w:rsidR="005F6AB7">
        <w:t xml:space="preserve"> Decreto 11.464 de </w:t>
      </w:r>
      <w:r w:rsidR="00621659">
        <w:t xml:space="preserve">2023, </w:t>
      </w:r>
      <w:r w:rsidR="00BB38E5">
        <w:t xml:space="preserve">para fins desse Edital, </w:t>
      </w:r>
      <w:r w:rsidR="00621659">
        <w:t>o CEIS compreende</w:t>
      </w:r>
      <w:r w:rsidR="00FB3694">
        <w:t>, de forma não exaustiva,</w:t>
      </w:r>
      <w:r w:rsidR="00621659">
        <w:t xml:space="preserve"> a base econômica, produtiva e tecnológica estratégica para a produção e a inovação, no país, de </w:t>
      </w:r>
      <w:r w:rsidR="00621659" w:rsidRPr="00DF5A55">
        <w:rPr>
          <w:b/>
          <w:bCs/>
        </w:rPr>
        <w:t>(i)</w:t>
      </w:r>
      <w:r w:rsidR="00DF5A55">
        <w:t> </w:t>
      </w:r>
      <w:r w:rsidR="00621659">
        <w:t xml:space="preserve">medicamentos; </w:t>
      </w:r>
      <w:r w:rsidR="00621659" w:rsidRPr="00DF5A55">
        <w:rPr>
          <w:b/>
          <w:bCs/>
        </w:rPr>
        <w:t>(</w:t>
      </w:r>
      <w:proofErr w:type="spellStart"/>
      <w:r w:rsidR="00621659" w:rsidRPr="00DF5A55">
        <w:rPr>
          <w:b/>
          <w:bCs/>
        </w:rPr>
        <w:t>ii</w:t>
      </w:r>
      <w:proofErr w:type="spellEnd"/>
      <w:r w:rsidR="00621659" w:rsidRPr="00DF5A55">
        <w:rPr>
          <w:b/>
          <w:bCs/>
        </w:rPr>
        <w:t>)</w:t>
      </w:r>
      <w:r w:rsidR="00621659">
        <w:t xml:space="preserve"> vacinas; </w:t>
      </w:r>
      <w:r w:rsidR="00621659" w:rsidRPr="00DF5A55">
        <w:rPr>
          <w:b/>
          <w:bCs/>
        </w:rPr>
        <w:t>(</w:t>
      </w:r>
      <w:proofErr w:type="spellStart"/>
      <w:r w:rsidR="00621659" w:rsidRPr="00DF5A55">
        <w:rPr>
          <w:b/>
          <w:bCs/>
        </w:rPr>
        <w:t>iii</w:t>
      </w:r>
      <w:proofErr w:type="spellEnd"/>
      <w:r w:rsidR="00621659" w:rsidRPr="00DF5A55">
        <w:rPr>
          <w:b/>
          <w:bCs/>
        </w:rPr>
        <w:t>)</w:t>
      </w:r>
      <w:r w:rsidR="00621659">
        <w:t xml:space="preserve"> </w:t>
      </w:r>
      <w:r w:rsidR="007622EF">
        <w:t xml:space="preserve">insumos farmacêuticos ativos; </w:t>
      </w:r>
      <w:r w:rsidR="007622EF" w:rsidRPr="00DF5A55">
        <w:rPr>
          <w:b/>
          <w:bCs/>
        </w:rPr>
        <w:t>(</w:t>
      </w:r>
      <w:proofErr w:type="spellStart"/>
      <w:r w:rsidR="007622EF" w:rsidRPr="00DF5A55">
        <w:rPr>
          <w:b/>
          <w:bCs/>
        </w:rPr>
        <w:t>iv</w:t>
      </w:r>
      <w:proofErr w:type="spellEnd"/>
      <w:r w:rsidR="007622EF" w:rsidRPr="00DF5A55">
        <w:rPr>
          <w:b/>
          <w:bCs/>
        </w:rPr>
        <w:t>)</w:t>
      </w:r>
      <w:r w:rsidR="00DF5A55">
        <w:t> </w:t>
      </w:r>
      <w:r w:rsidR="007622EF">
        <w:t xml:space="preserve">hemoderivados; </w:t>
      </w:r>
      <w:r w:rsidR="007622EF" w:rsidRPr="00DF5A55">
        <w:rPr>
          <w:b/>
          <w:bCs/>
        </w:rPr>
        <w:t>(v)</w:t>
      </w:r>
      <w:r w:rsidR="007622EF">
        <w:t xml:space="preserve"> produtos biotecnológicos; </w:t>
      </w:r>
      <w:r w:rsidR="007622EF" w:rsidRPr="00DF5A55">
        <w:rPr>
          <w:b/>
          <w:bCs/>
        </w:rPr>
        <w:t>(vi)</w:t>
      </w:r>
      <w:r w:rsidR="009672B3">
        <w:t xml:space="preserve"> equipamentos e dispositivos médicos; </w:t>
      </w:r>
      <w:r w:rsidR="009672B3" w:rsidRPr="00DF5A55">
        <w:rPr>
          <w:b/>
          <w:bCs/>
        </w:rPr>
        <w:t>(</w:t>
      </w:r>
      <w:proofErr w:type="spellStart"/>
      <w:r w:rsidR="009672B3" w:rsidRPr="00DF5A55">
        <w:rPr>
          <w:b/>
          <w:bCs/>
        </w:rPr>
        <w:t>vii</w:t>
      </w:r>
      <w:proofErr w:type="spellEnd"/>
      <w:r w:rsidR="009672B3" w:rsidRPr="00DF5A55">
        <w:rPr>
          <w:b/>
          <w:bCs/>
        </w:rPr>
        <w:t>)</w:t>
      </w:r>
      <w:r w:rsidR="009672B3">
        <w:t xml:space="preserve"> produtos para diagnóstico; </w:t>
      </w:r>
      <w:r w:rsidR="009672B3" w:rsidRPr="00DF5A55">
        <w:rPr>
          <w:b/>
          <w:bCs/>
        </w:rPr>
        <w:t>(</w:t>
      </w:r>
      <w:proofErr w:type="spellStart"/>
      <w:r w:rsidR="009672B3" w:rsidRPr="00DF5A55">
        <w:rPr>
          <w:b/>
          <w:bCs/>
        </w:rPr>
        <w:t>viii</w:t>
      </w:r>
      <w:proofErr w:type="spellEnd"/>
      <w:r w:rsidR="009672B3" w:rsidRPr="00DF5A55">
        <w:rPr>
          <w:b/>
          <w:bCs/>
        </w:rPr>
        <w:t>)</w:t>
      </w:r>
      <w:r w:rsidR="009672B3">
        <w:t xml:space="preserve"> materiais de uso em saúde e de proteção individual; </w:t>
      </w:r>
      <w:r w:rsidR="009672B3" w:rsidRPr="00DF5A55">
        <w:rPr>
          <w:b/>
          <w:bCs/>
        </w:rPr>
        <w:t>(</w:t>
      </w:r>
      <w:proofErr w:type="spellStart"/>
      <w:r w:rsidR="009672B3" w:rsidRPr="00DF5A55">
        <w:rPr>
          <w:b/>
          <w:bCs/>
        </w:rPr>
        <w:t>ix</w:t>
      </w:r>
      <w:proofErr w:type="spellEnd"/>
      <w:r w:rsidR="009672B3" w:rsidRPr="00DF5A55">
        <w:rPr>
          <w:b/>
          <w:bCs/>
        </w:rPr>
        <w:t>)</w:t>
      </w:r>
      <w:r w:rsidR="009672B3">
        <w:t xml:space="preserve"> bens e serviços de informação e conectividade em saúde; </w:t>
      </w:r>
      <w:r w:rsidR="009672B3" w:rsidRPr="00DF5A55">
        <w:rPr>
          <w:b/>
          <w:bCs/>
        </w:rPr>
        <w:t xml:space="preserve">(x) </w:t>
      </w:r>
      <w:r w:rsidR="009672B3">
        <w:t xml:space="preserve">serviços de saúde; </w:t>
      </w:r>
      <w:r w:rsidR="009672B3" w:rsidRPr="00DF5A55">
        <w:rPr>
          <w:b/>
          <w:bCs/>
        </w:rPr>
        <w:t>(xi)</w:t>
      </w:r>
      <w:r w:rsidR="009672B3">
        <w:t xml:space="preserve"> outros produtos, serviços e tecnologias essenciais para saúde</w:t>
      </w:r>
      <w:r w:rsidR="00612FB0">
        <w:t xml:space="preserve">, incluindo também aqueles voltados para o público </w:t>
      </w:r>
      <w:proofErr w:type="spellStart"/>
      <w:r w:rsidR="00612FB0">
        <w:t>PcD</w:t>
      </w:r>
      <w:proofErr w:type="spellEnd"/>
      <w:r w:rsidR="009672B3">
        <w:t>.</w:t>
      </w:r>
    </w:p>
    <w:p w14:paraId="169F0F1A" w14:textId="1F95B0B6" w:rsidR="004E51C8" w:rsidRPr="001B2BC3" w:rsidRDefault="004E51C8" w:rsidP="5B21F1C5">
      <w:pPr>
        <w:pStyle w:val="PargrafodaLista"/>
        <w:tabs>
          <w:tab w:val="left" w:pos="284"/>
        </w:tabs>
        <w:spacing w:before="120" w:after="120" w:line="288" w:lineRule="auto"/>
        <w:ind w:left="0"/>
        <w:jc w:val="both"/>
      </w:pPr>
      <w:r w:rsidRPr="001B2BC3">
        <w:t xml:space="preserve">É </w:t>
      </w:r>
      <w:r w:rsidR="001F4429" w:rsidRPr="001146F4">
        <w:t xml:space="preserve">esperado que o capital comprometido seja </w:t>
      </w:r>
      <w:r w:rsidR="005F221B" w:rsidRPr="001146F4">
        <w:t xml:space="preserve">prioritariamente </w:t>
      </w:r>
      <w:r w:rsidR="001F4429" w:rsidRPr="001146F4">
        <w:t>investido em Companhias</w:t>
      </w:r>
      <w:r w:rsidR="00DB500C">
        <w:t>-</w:t>
      </w:r>
      <w:r w:rsidR="001F4429" w:rsidRPr="001146F4">
        <w:t>Alvo cujos negócios estejam</w:t>
      </w:r>
      <w:r w:rsidRPr="001146F4">
        <w:t xml:space="preserve"> diretamente relacionad</w:t>
      </w:r>
      <w:r w:rsidR="00945491" w:rsidRPr="001146F4">
        <w:t>o</w:t>
      </w:r>
      <w:r w:rsidRPr="001146F4">
        <w:t xml:space="preserve">s à realização de </w:t>
      </w:r>
      <w:r w:rsidR="3644BBC5" w:rsidRPr="001146F4">
        <w:t>pesquisa</w:t>
      </w:r>
      <w:r w:rsidRPr="001146F4">
        <w:t>s científicas</w:t>
      </w:r>
      <w:r w:rsidR="00082A1F" w:rsidRPr="001146F4">
        <w:t xml:space="preserve"> </w:t>
      </w:r>
      <w:r w:rsidR="0B1A8AEB" w:rsidRPr="001146F4">
        <w:t>e</w:t>
      </w:r>
      <w:r w:rsidR="3644BBC5" w:rsidRPr="001146F4">
        <w:t xml:space="preserve"> desenvolv</w:t>
      </w:r>
      <w:r w:rsidR="1B857B8B" w:rsidRPr="001146F4">
        <w:t>imento de</w:t>
      </w:r>
      <w:r w:rsidRPr="001146F4">
        <w:t xml:space="preserve"> </w:t>
      </w:r>
      <w:r w:rsidR="00203DB9" w:rsidRPr="001146F4">
        <w:t xml:space="preserve">produtos, serviços </w:t>
      </w:r>
      <w:r w:rsidR="003425D7" w:rsidRPr="001146F4">
        <w:t>ou</w:t>
      </w:r>
      <w:r w:rsidR="00203DB9" w:rsidRPr="001146F4">
        <w:t xml:space="preserve"> </w:t>
      </w:r>
      <w:r w:rsidRPr="001146F4">
        <w:t xml:space="preserve">tecnologias </w:t>
      </w:r>
      <w:r w:rsidR="275CC741" w:rsidRPr="001146F4">
        <w:t xml:space="preserve">inovadoras para o </w:t>
      </w:r>
      <w:r w:rsidR="00477F0E">
        <w:t>CEIS</w:t>
      </w:r>
      <w:r w:rsidR="275CC741" w:rsidRPr="001146F4">
        <w:t xml:space="preserve">, </w:t>
      </w:r>
      <w:r w:rsidR="53D1A3DD" w:rsidRPr="001146F4">
        <w:t>de caráter disruptivo e/ou de alta densidade tecnológica</w:t>
      </w:r>
      <w:r w:rsidR="00976340" w:rsidRPr="001146F4">
        <w:t>, como por exemplo o uso de biotecnologia</w:t>
      </w:r>
      <w:r w:rsidR="0B48C93B" w:rsidRPr="001146F4">
        <w:t xml:space="preserve">. </w:t>
      </w:r>
      <w:r w:rsidR="00282464">
        <w:t>Tais investimentos serão considerados externalidades positivas.</w:t>
      </w:r>
      <w:r w:rsidR="000F74DC">
        <w:t xml:space="preserve"> </w:t>
      </w:r>
      <w:r w:rsidR="009F7AE9">
        <w:t>Outro</w:t>
      </w:r>
      <w:r w:rsidR="004A676D">
        <w:t>s</w:t>
      </w:r>
      <w:r w:rsidR="009F7AE9">
        <w:t xml:space="preserve"> exemplo</w:t>
      </w:r>
      <w:r w:rsidR="004A676D">
        <w:t>s</w:t>
      </w:r>
      <w:r w:rsidR="009F7AE9">
        <w:t xml:space="preserve"> de</w:t>
      </w:r>
      <w:r w:rsidR="000F74DC">
        <w:t xml:space="preserve"> externalidades positivas </w:t>
      </w:r>
      <w:r w:rsidR="009F7AE9">
        <w:t xml:space="preserve">a serem consideradas são </w:t>
      </w:r>
      <w:r w:rsidR="000F74DC">
        <w:t>investimento</w:t>
      </w:r>
      <w:r w:rsidR="004A676D">
        <w:t>s</w:t>
      </w:r>
      <w:r w:rsidR="000F74DC">
        <w:t xml:space="preserve"> em tecnologias e modelos de negócios com potencial para difusão no âmbito do sistema público de saúde e que contribuam para a redução da vulnerabilidade do Sistema Único de Saúde (</w:t>
      </w:r>
      <w:r w:rsidR="00D378AD">
        <w:t>“</w:t>
      </w:r>
      <w:r w:rsidR="000F74DC" w:rsidRPr="00D378AD">
        <w:rPr>
          <w:b/>
          <w:bCs/>
        </w:rPr>
        <w:t>SUS</w:t>
      </w:r>
      <w:r w:rsidR="00D378AD">
        <w:t>”</w:t>
      </w:r>
      <w:r w:rsidR="000F74DC">
        <w:t>)</w:t>
      </w:r>
      <w:r w:rsidR="00034328">
        <w:t xml:space="preserve"> e das desigualdades regionais do país.</w:t>
      </w:r>
      <w:r w:rsidR="00DB500C">
        <w:t xml:space="preserve"> </w:t>
      </w:r>
      <w:r w:rsidR="006E5BE7">
        <w:t>Ainda que não se constitua em uma obrigação, t</w:t>
      </w:r>
      <w:r w:rsidR="00DB500C">
        <w:t xml:space="preserve">ambém é esperado que ao menos 25% do montante investido pelo </w:t>
      </w:r>
      <w:r w:rsidR="00CA3A4E">
        <w:t>F</w:t>
      </w:r>
      <w:r w:rsidR="00DB500C">
        <w:t>undo seja em Companhias-Alvo com sede no Estado de São Pau</w:t>
      </w:r>
      <w:r w:rsidR="00696093">
        <w:t>l</w:t>
      </w:r>
      <w:r w:rsidR="00DB500C">
        <w:t>o</w:t>
      </w:r>
      <w:r w:rsidR="00696093">
        <w:t>.</w:t>
      </w:r>
    </w:p>
    <w:p w14:paraId="480A22FA" w14:textId="20C067E5" w:rsidR="00406CA9" w:rsidRPr="001B2BC3" w:rsidRDefault="00107C56" w:rsidP="5B21F1C5">
      <w:pPr>
        <w:pStyle w:val="PargrafodaLista"/>
        <w:tabs>
          <w:tab w:val="left" w:pos="284"/>
        </w:tabs>
        <w:spacing w:before="120" w:after="120" w:line="288" w:lineRule="auto"/>
        <w:ind w:left="0"/>
        <w:jc w:val="both"/>
      </w:pPr>
      <w:r w:rsidRPr="001B2BC3">
        <w:t xml:space="preserve">Tendo em conta </w:t>
      </w:r>
      <w:r w:rsidR="00594B7E" w:rsidRPr="001B2BC3">
        <w:t xml:space="preserve">os grandes </w:t>
      </w:r>
      <w:r w:rsidR="009E2D58" w:rsidRPr="001B2BC3">
        <w:t xml:space="preserve">desafios </w:t>
      </w:r>
      <w:r w:rsidRPr="001B2BC3">
        <w:t xml:space="preserve">inerentes </w:t>
      </w:r>
      <w:r w:rsidR="00594B7E" w:rsidRPr="001B2BC3">
        <w:t>à iniciativa em tela</w:t>
      </w:r>
      <w:r w:rsidR="00F347DD">
        <w:t>,</w:t>
      </w:r>
      <w:r w:rsidR="00724F21" w:rsidRPr="001B2BC3">
        <w:t xml:space="preserve"> </w:t>
      </w:r>
      <w:r w:rsidR="00594B7E" w:rsidRPr="001B2BC3">
        <w:t xml:space="preserve">entende-se que </w:t>
      </w:r>
      <w:r w:rsidR="006F0C89" w:rsidRPr="001B2BC3">
        <w:t>o</w:t>
      </w:r>
      <w:r w:rsidR="004714F9" w:rsidRPr="001B2BC3">
        <w:t xml:space="preserve"> </w:t>
      </w:r>
      <w:r w:rsidR="00685943">
        <w:t>p</w:t>
      </w:r>
      <w:r w:rsidR="004714F9" w:rsidRPr="001B2BC3">
        <w:t xml:space="preserve">razo de </w:t>
      </w:r>
      <w:r w:rsidR="00685943">
        <w:t>d</w:t>
      </w:r>
      <w:r w:rsidR="004714F9" w:rsidRPr="001B2BC3">
        <w:t xml:space="preserve">uração do Fundo </w:t>
      </w:r>
      <w:r w:rsidR="008A0800" w:rsidRPr="001B2BC3">
        <w:t>pode</w:t>
      </w:r>
      <w:r w:rsidR="006F0C89" w:rsidRPr="001B2BC3">
        <w:t>rá ser mais dilatado</w:t>
      </w:r>
      <w:r w:rsidR="00724F21" w:rsidRPr="001B2BC3">
        <w:t xml:space="preserve"> que o habitualmente</w:t>
      </w:r>
      <w:r w:rsidR="001422DB" w:rsidRPr="001B2BC3">
        <w:t xml:space="preserve"> verificado na indústria de </w:t>
      </w:r>
      <w:r w:rsidR="007730C4">
        <w:rPr>
          <w:i/>
          <w:iCs/>
        </w:rPr>
        <w:t>v</w:t>
      </w:r>
      <w:r w:rsidR="00512E95" w:rsidRPr="00D77D19">
        <w:rPr>
          <w:i/>
          <w:iCs/>
        </w:rPr>
        <w:t>enture</w:t>
      </w:r>
      <w:r w:rsidR="001422DB" w:rsidRPr="00D77D19">
        <w:rPr>
          <w:i/>
        </w:rPr>
        <w:t xml:space="preserve"> </w:t>
      </w:r>
      <w:r w:rsidR="007730C4">
        <w:rPr>
          <w:i/>
          <w:iCs/>
        </w:rPr>
        <w:t>c</w:t>
      </w:r>
      <w:r w:rsidR="00512E95" w:rsidRPr="00D77D19">
        <w:rPr>
          <w:i/>
          <w:iCs/>
        </w:rPr>
        <w:t>apital</w:t>
      </w:r>
      <w:r w:rsidR="001422DB" w:rsidRPr="001B2BC3">
        <w:t xml:space="preserve">. </w:t>
      </w:r>
    </w:p>
    <w:p w14:paraId="6F1320E6" w14:textId="3FBF2E2B" w:rsidR="004E51C8" w:rsidRPr="00016401" w:rsidRDefault="001422DB" w:rsidP="5B21F1C5">
      <w:pPr>
        <w:pStyle w:val="PargrafodaLista"/>
        <w:tabs>
          <w:tab w:val="left" w:pos="284"/>
        </w:tabs>
        <w:spacing w:before="120" w:after="120" w:line="288" w:lineRule="auto"/>
        <w:ind w:left="0"/>
        <w:jc w:val="both"/>
      </w:pPr>
      <w:r w:rsidRPr="001B2BC3">
        <w:t>Nesse condão, de forma não restritiva ou vinculativa</w:t>
      </w:r>
      <w:r w:rsidR="00406CA9" w:rsidRPr="001B2BC3">
        <w:t xml:space="preserve">, pois ficará a cargo de cada proponente </w:t>
      </w:r>
      <w:r w:rsidR="00243676" w:rsidRPr="001B2BC3">
        <w:t xml:space="preserve">avaliar a conveniência do prazo total </w:t>
      </w:r>
      <w:r w:rsidR="00243676" w:rsidRPr="006F2E0D">
        <w:t xml:space="preserve">de duração do </w:t>
      </w:r>
      <w:r w:rsidR="00820AA0" w:rsidRPr="006F2E0D">
        <w:t>F</w:t>
      </w:r>
      <w:r w:rsidR="00243676" w:rsidRPr="006F2E0D">
        <w:t>undo que apresentar</w:t>
      </w:r>
      <w:r w:rsidR="00C86A2E" w:rsidRPr="006F2E0D">
        <w:t xml:space="preserve">, como </w:t>
      </w:r>
      <w:r w:rsidR="00326623" w:rsidRPr="006F2E0D">
        <w:t>medida</w:t>
      </w:r>
      <w:r w:rsidR="00C86A2E" w:rsidRPr="006F2E0D">
        <w:t xml:space="preserve"> ilustrativa</w:t>
      </w:r>
      <w:r w:rsidR="00820AA0" w:rsidRPr="006F2E0D">
        <w:t>,</w:t>
      </w:r>
      <w:r w:rsidR="00C86A2E" w:rsidRPr="006F2E0D">
        <w:t xml:space="preserve"> entende-se que </w:t>
      </w:r>
      <w:r w:rsidR="351EB394" w:rsidRPr="006F2E0D">
        <w:t>este deverá estar limitado a</w:t>
      </w:r>
      <w:r w:rsidR="008A0800" w:rsidRPr="006F2E0D">
        <w:t xml:space="preserve"> até </w:t>
      </w:r>
      <w:r w:rsidR="00556563" w:rsidRPr="006F2E0D">
        <w:t xml:space="preserve">15 </w:t>
      </w:r>
      <w:r w:rsidR="00EC117E" w:rsidRPr="006F2E0D">
        <w:t>(</w:t>
      </w:r>
      <w:r w:rsidR="00556563" w:rsidRPr="006F2E0D">
        <w:t>quinze</w:t>
      </w:r>
      <w:r w:rsidR="00EC117E" w:rsidRPr="006F2E0D">
        <w:t xml:space="preserve">) </w:t>
      </w:r>
      <w:r w:rsidR="008A0800" w:rsidRPr="006F2E0D">
        <w:t>anos</w:t>
      </w:r>
      <w:r w:rsidR="351EB394" w:rsidRPr="006F2E0D">
        <w:t>,</w:t>
      </w:r>
      <w:r w:rsidR="00910C7F" w:rsidRPr="006F2E0D">
        <w:t xml:space="preserve"> </w:t>
      </w:r>
      <w:r w:rsidR="00D62740" w:rsidRPr="006F2E0D">
        <w:t>contados da data da primeira integralização dos Cotistas</w:t>
      </w:r>
      <w:r w:rsidR="00DE6B5C" w:rsidRPr="006F2E0D">
        <w:t>-</w:t>
      </w:r>
      <w:r w:rsidR="00D62740" w:rsidRPr="006F2E0D">
        <w:t>Âncora</w:t>
      </w:r>
      <w:r w:rsidR="00820AA0" w:rsidRPr="006F2E0D">
        <w:t>, p</w:t>
      </w:r>
      <w:r w:rsidR="6AEF3A18" w:rsidRPr="006F2E0D">
        <w:t>odendo, entretanto, contemplar</w:t>
      </w:r>
      <w:r w:rsidR="00DB45AB" w:rsidRPr="006F2E0D">
        <w:t xml:space="preserve"> </w:t>
      </w:r>
      <w:r w:rsidR="00910C7F" w:rsidRPr="006F2E0D">
        <w:t>previsão em regulamento de prorrogação</w:t>
      </w:r>
      <w:r w:rsidR="00DB45AB" w:rsidRPr="006F2E0D">
        <w:t xml:space="preserve"> do seu prazo de duração</w:t>
      </w:r>
      <w:r w:rsidR="251F9E6C" w:rsidRPr="006F2E0D">
        <w:t>,</w:t>
      </w:r>
      <w:r w:rsidR="00910C7F" w:rsidRPr="006F2E0D">
        <w:t xml:space="preserve"> de acordo com o qu</w:t>
      </w:r>
      <w:r w:rsidR="00910C7F" w:rsidRPr="001B2BC3">
        <w:t>e cada proponente entender oportuno</w:t>
      </w:r>
      <w:r w:rsidR="00215443" w:rsidRPr="001B2BC3">
        <w:t xml:space="preserve">. </w:t>
      </w:r>
      <w:r w:rsidR="007B7FCA" w:rsidRPr="001B2BC3">
        <w:t xml:space="preserve"> </w:t>
      </w:r>
    </w:p>
    <w:p w14:paraId="49B778DA" w14:textId="52BE59D8" w:rsidR="004E51C8" w:rsidRPr="001B2BC3" w:rsidRDefault="00F8532E" w:rsidP="0064789E">
      <w:pPr>
        <w:spacing w:before="120" w:after="120" w:line="288" w:lineRule="auto"/>
        <w:jc w:val="both"/>
      </w:pPr>
      <w:r w:rsidRPr="00016401">
        <w:t xml:space="preserve">Como resultado da seleção desta Chamada, e sujeito </w:t>
      </w:r>
      <w:r w:rsidRPr="00D77D19">
        <w:t>à obtenção das aprovações mencionadas no item 6 deste Edital, os Cotistas</w:t>
      </w:r>
      <w:r w:rsidR="00DB500C">
        <w:t>-</w:t>
      </w:r>
      <w:r w:rsidRPr="00D77D19">
        <w:t>Âncora subscreverão cotas de FIP, com prazo determinado, que deverá ser devidamente regulamentado de acordo com as normas da Comissão de Valores Mobiliários (“</w:t>
      </w:r>
      <w:r w:rsidRPr="00D378AD">
        <w:rPr>
          <w:b/>
          <w:bCs/>
        </w:rPr>
        <w:t>CVM</w:t>
      </w:r>
      <w:r w:rsidRPr="00D77D19">
        <w:t xml:space="preserve">”), na forma da </w:t>
      </w:r>
      <w:r w:rsidRPr="00D77D19">
        <w:lastRenderedPageBreak/>
        <w:t>Resolução CVM nº</w:t>
      </w:r>
      <w:r w:rsidR="00FD2E8C" w:rsidRPr="00D77D19">
        <w:t xml:space="preserve"> </w:t>
      </w:r>
      <w:r w:rsidRPr="00D77D19">
        <w:t>175 (notadamente no que tange aos Fundos de Investimento em Participações, em seu Anexo Normativo IV), e alterações posteriores.</w:t>
      </w:r>
    </w:p>
    <w:p w14:paraId="355D6F39" w14:textId="4212FDA0" w:rsidR="00057B0D" w:rsidRPr="00C4470A" w:rsidRDefault="00CC1C80" w:rsidP="00C4470A">
      <w:pPr>
        <w:pStyle w:val="Ttulo1"/>
      </w:pPr>
      <w:r w:rsidRPr="00C4470A">
        <w:t>Limites de participação</w:t>
      </w:r>
    </w:p>
    <w:p w14:paraId="473B7258" w14:textId="5DC0A273" w:rsidR="00362FB5" w:rsidRPr="00D77D19" w:rsidRDefault="00CC1C80" w:rsidP="0064789E">
      <w:pPr>
        <w:spacing w:before="120" w:after="120" w:line="288" w:lineRule="auto"/>
        <w:jc w:val="both"/>
      </w:pPr>
      <w:r w:rsidRPr="00D77D19">
        <w:t>O valor a ser comprometido por cada Cotista</w:t>
      </w:r>
      <w:r w:rsidR="00DE6B5C">
        <w:t>-</w:t>
      </w:r>
      <w:r w:rsidRPr="00D77D19">
        <w:t>Âncora será de</w:t>
      </w:r>
      <w:r w:rsidR="00295E7F">
        <w:t>,</w:t>
      </w:r>
      <w:r w:rsidRPr="00D77D19">
        <w:t xml:space="preserve"> no mínimo</w:t>
      </w:r>
      <w:r w:rsidR="00295E7F">
        <w:t>,</w:t>
      </w:r>
      <w:r w:rsidRPr="00D77D19">
        <w:t xml:space="preserve"> R$</w:t>
      </w:r>
      <w:r w:rsidR="004C4E63" w:rsidRPr="00D77D19">
        <w:t> </w:t>
      </w:r>
      <w:r w:rsidR="0043629C" w:rsidRPr="00016401">
        <w:t>5</w:t>
      </w:r>
      <w:r w:rsidR="00B4383F" w:rsidRPr="00D77D19">
        <w:t>0</w:t>
      </w:r>
      <w:r w:rsidRPr="00D77D19">
        <w:t>.000.000,00 (</w:t>
      </w:r>
      <w:r w:rsidR="0043629C" w:rsidRPr="00016401">
        <w:t>cinquenta</w:t>
      </w:r>
      <w:r w:rsidR="00B4383F" w:rsidRPr="00D77D19">
        <w:t xml:space="preserve"> </w:t>
      </w:r>
      <w:r w:rsidRPr="00D77D19">
        <w:t>milhões de reais), observa</w:t>
      </w:r>
      <w:r w:rsidR="00CC7689" w:rsidRPr="00D77D19">
        <w:t>ndo que</w:t>
      </w:r>
      <w:r w:rsidR="00F90145" w:rsidRPr="00D77D19">
        <w:t xml:space="preserve"> o limite de participação por cada Cotista</w:t>
      </w:r>
      <w:r w:rsidR="00673B29">
        <w:t>-</w:t>
      </w:r>
      <w:r w:rsidR="00F90145" w:rsidRPr="00D77D19">
        <w:t xml:space="preserve">Âncora </w:t>
      </w:r>
      <w:r w:rsidR="00CC7689" w:rsidRPr="002438FD">
        <w:t xml:space="preserve">preferencialmente </w:t>
      </w:r>
      <w:r w:rsidR="002E18A5" w:rsidRPr="002438FD">
        <w:t>será de até 25% (vinte e cinco por cento)</w:t>
      </w:r>
      <w:r w:rsidR="005C106D" w:rsidRPr="002438FD">
        <w:t xml:space="preserve"> no capital comprometido do Fundo</w:t>
      </w:r>
      <w:r w:rsidR="00AB7EAA" w:rsidRPr="002438FD">
        <w:t>.</w:t>
      </w:r>
      <w:r w:rsidR="00EE68CA" w:rsidRPr="002438FD">
        <w:t xml:space="preserve"> O valor a ser comprometido pela BNDESPAR será de</w:t>
      </w:r>
      <w:r w:rsidR="00295E7F" w:rsidRPr="002438FD">
        <w:t>,</w:t>
      </w:r>
      <w:r w:rsidR="00EE68CA" w:rsidRPr="002438FD">
        <w:t xml:space="preserve"> no máximo</w:t>
      </w:r>
      <w:r w:rsidR="00295E7F" w:rsidRPr="002438FD">
        <w:t>,</w:t>
      </w:r>
      <w:r w:rsidR="00EE68CA" w:rsidRPr="002438FD">
        <w:t xml:space="preserve"> R$ 1</w:t>
      </w:r>
      <w:r w:rsidR="002C0F1C" w:rsidRPr="002438FD">
        <w:t>25</w:t>
      </w:r>
      <w:r w:rsidR="00C4470A" w:rsidRPr="002438FD">
        <w:t>.000.000,00 (cento e</w:t>
      </w:r>
      <w:r w:rsidR="00EE68CA" w:rsidRPr="002438FD">
        <w:t xml:space="preserve"> </w:t>
      </w:r>
      <w:r w:rsidR="002C0F1C" w:rsidRPr="002438FD">
        <w:t xml:space="preserve">vinte e cinco </w:t>
      </w:r>
      <w:r w:rsidR="00EE68CA" w:rsidRPr="002438FD">
        <w:t>milhões de reais)</w:t>
      </w:r>
      <w:r w:rsidR="00D872CA" w:rsidRPr="002438FD">
        <w:t>, limitado a até 25% (vinte e cinco por cento) de participação no capital comprometido do Fundo</w:t>
      </w:r>
      <w:r w:rsidR="00EE68CA" w:rsidRPr="002438FD">
        <w:t>.</w:t>
      </w:r>
      <w:r w:rsidR="00F120FA" w:rsidRPr="002438FD">
        <w:t xml:space="preserve"> O valor a ser comprometido pelo FNDCT/FINEP será de, no máximo, R$ 60.000.000,00 (sessenta</w:t>
      </w:r>
      <w:r w:rsidR="00F120FA" w:rsidRPr="00F120FA">
        <w:t xml:space="preserve"> milhões de reais)</w:t>
      </w:r>
      <w:r w:rsidR="00F120FA">
        <w:t>.</w:t>
      </w:r>
    </w:p>
    <w:p w14:paraId="34C08EF0" w14:textId="712A1AB0" w:rsidR="00CC1C80" w:rsidRPr="001B2BC3" w:rsidRDefault="008C7E8A" w:rsidP="0064789E">
      <w:pPr>
        <w:spacing w:before="120" w:after="120" w:line="288" w:lineRule="auto"/>
        <w:jc w:val="both"/>
      </w:pPr>
      <w:r>
        <w:t>Nesse condão</w:t>
      </w:r>
      <w:r w:rsidR="00CC1C80" w:rsidRPr="00D77D19">
        <w:t xml:space="preserve">, os </w:t>
      </w:r>
      <w:r w:rsidR="00696093">
        <w:t>Cotistas-Âncora</w:t>
      </w:r>
      <w:r w:rsidR="00CC1C80" w:rsidRPr="00D77D19">
        <w:t xml:space="preserve"> somente subscreverão cotas quando o capital comprometido do FIP atingir o mínimo de R$ </w:t>
      </w:r>
      <w:r w:rsidR="0043629C">
        <w:t>200</w:t>
      </w:r>
      <w:r w:rsidR="00B4383F" w:rsidRPr="00D77D19">
        <w:t xml:space="preserve"> </w:t>
      </w:r>
      <w:r w:rsidR="00CC1C80" w:rsidRPr="00D77D19">
        <w:t>milhões (</w:t>
      </w:r>
      <w:r w:rsidR="0043629C">
        <w:t>duzentos</w:t>
      </w:r>
      <w:r w:rsidR="00E93377" w:rsidRPr="00D77D19">
        <w:t xml:space="preserve"> </w:t>
      </w:r>
      <w:r w:rsidR="00CC1C80" w:rsidRPr="00D77D19">
        <w:t>milhões de reais), considerando nesse montante o capital comprometido por cada Cotista</w:t>
      </w:r>
      <w:r w:rsidR="00673B29">
        <w:t>-</w:t>
      </w:r>
      <w:r w:rsidR="00CC1C80" w:rsidRPr="00D77D19">
        <w:t>Âncora.</w:t>
      </w:r>
    </w:p>
    <w:p w14:paraId="775D82BB" w14:textId="520E3DAE" w:rsidR="00C107D9" w:rsidRPr="001B2BC3" w:rsidRDefault="00A712A4" w:rsidP="0064789E">
      <w:pPr>
        <w:spacing w:before="120" w:after="120" w:line="288" w:lineRule="auto"/>
        <w:jc w:val="both"/>
      </w:pPr>
      <w:r w:rsidRPr="00D77D19">
        <w:t>Será de responsabilidade do Gestor realizar a captação dos demais recursos necessários à constituição do Fundo.</w:t>
      </w:r>
      <w:r w:rsidRPr="001B2BC3">
        <w:t xml:space="preserve"> </w:t>
      </w:r>
    </w:p>
    <w:p w14:paraId="3E752B5C" w14:textId="456CD95B" w:rsidR="00CC1C80" w:rsidRPr="006E5BE7" w:rsidRDefault="00A712A4" w:rsidP="0064789E">
      <w:pPr>
        <w:spacing w:before="120" w:after="120" w:line="288" w:lineRule="auto"/>
        <w:jc w:val="both"/>
      </w:pPr>
      <w:r w:rsidRPr="006E5BE7">
        <w:t xml:space="preserve">Será admitida a seleção de Proposta cuja tese de investimento inclua a aquisição de cotas de outro FIP, em uma estrutura </w:t>
      </w:r>
      <w:r w:rsidRPr="006E5BE7">
        <w:rPr>
          <w:i/>
          <w:iCs/>
        </w:rPr>
        <w:t>Master-</w:t>
      </w:r>
      <w:proofErr w:type="spellStart"/>
      <w:r w:rsidRPr="006E5BE7">
        <w:rPr>
          <w:i/>
          <w:iCs/>
        </w:rPr>
        <w:t>Feeder</w:t>
      </w:r>
      <w:proofErr w:type="spellEnd"/>
      <w:r w:rsidRPr="006E5BE7">
        <w:t xml:space="preserve">. Nesta hipótese, para apuração do percentual máximo de participação dos </w:t>
      </w:r>
      <w:r w:rsidR="00696093" w:rsidRPr="00673B29">
        <w:t>Cotistas-Âncora</w:t>
      </w:r>
      <w:r w:rsidRPr="006E5BE7">
        <w:t xml:space="preserve"> mencionado acima, será considerada a participação indireta dos </w:t>
      </w:r>
      <w:r w:rsidR="00696093" w:rsidRPr="00673B29">
        <w:t>Cotistas-Âncora</w:t>
      </w:r>
      <w:r w:rsidRPr="006E5BE7">
        <w:t xml:space="preserve"> no FIP consolidador ou Master.</w:t>
      </w:r>
    </w:p>
    <w:p w14:paraId="1523681F" w14:textId="3FB945A6" w:rsidR="00A712A4" w:rsidRPr="006E5BE7" w:rsidRDefault="00DE3356" w:rsidP="0064789E">
      <w:pPr>
        <w:spacing w:before="120" w:after="120" w:line="288" w:lineRule="auto"/>
        <w:jc w:val="both"/>
      </w:pPr>
      <w:r w:rsidRPr="006E5BE7">
        <w:t>Caso a Proposta contemple FIP ou veículos “espelho” que realizem as mesmas operações em condições idênticas às do Fundo ou classe de cotas a ser investida pelos Cotistas</w:t>
      </w:r>
      <w:r w:rsidR="00DE6B5C" w:rsidRPr="00673B29">
        <w:t>-</w:t>
      </w:r>
      <w:r w:rsidRPr="006E5BE7">
        <w:t xml:space="preserve">Âncora, conforme o caso, </w:t>
      </w:r>
      <w:r w:rsidR="00D275BD" w:rsidRPr="006E5BE7">
        <w:t xml:space="preserve">será </w:t>
      </w:r>
      <w:r w:rsidR="00D91D6B" w:rsidRPr="006E5BE7">
        <w:t>mandatório que</w:t>
      </w:r>
      <w:r w:rsidRPr="006E5BE7">
        <w:t xml:space="preserve"> tal relação </w:t>
      </w:r>
      <w:r w:rsidR="00D91D6B" w:rsidRPr="006E5BE7">
        <w:t xml:space="preserve">esteja </w:t>
      </w:r>
      <w:r w:rsidRPr="006E5BE7">
        <w:t>formalizada por meio de instrumento contratual</w:t>
      </w:r>
      <w:r w:rsidR="00932333">
        <w:t xml:space="preserve"> e, para </w:t>
      </w:r>
      <w:r w:rsidR="00D91D6B" w:rsidRPr="006E5BE7">
        <w:t xml:space="preserve">fins de </w:t>
      </w:r>
      <w:r w:rsidRPr="006E5BE7">
        <w:t>apuração do percentual máximo de participação dos Cotistas</w:t>
      </w:r>
      <w:r w:rsidR="00DE6B5C" w:rsidRPr="00673B29">
        <w:t>-</w:t>
      </w:r>
      <w:r w:rsidRPr="006E5BE7">
        <w:t>Âncora mencionado acima, será considerada sua participação na soma do capital comprometido dos veículos ou classes de cotas que componham a estrutura de investimento proposta.</w:t>
      </w:r>
    </w:p>
    <w:p w14:paraId="13527AE3" w14:textId="77777777" w:rsidR="00932333" w:rsidRDefault="00DE3356" w:rsidP="0064789E">
      <w:pPr>
        <w:spacing w:before="120" w:after="120" w:line="288" w:lineRule="auto"/>
        <w:jc w:val="both"/>
      </w:pPr>
      <w:r w:rsidRPr="006E5BE7">
        <w:t xml:space="preserve">Em ambas as hipóteses descritas acima, ou seja, estrutura </w:t>
      </w:r>
      <w:r w:rsidRPr="006E5BE7">
        <w:rPr>
          <w:i/>
        </w:rPr>
        <w:t>Master-</w:t>
      </w:r>
      <w:proofErr w:type="spellStart"/>
      <w:r w:rsidRPr="006E5BE7">
        <w:rPr>
          <w:i/>
        </w:rPr>
        <w:t>Feeder</w:t>
      </w:r>
      <w:proofErr w:type="spellEnd"/>
      <w:r w:rsidRPr="006E5BE7">
        <w:t xml:space="preserve"> ou veículos espelho, bem como em caso de investimento em quaisquer outras estruturas compostas por múltiplos veículos, o percentual de participação de cada Cotista</w:t>
      </w:r>
      <w:r w:rsidR="00673B29">
        <w:t>-</w:t>
      </w:r>
      <w:r w:rsidRPr="006E5BE7">
        <w:t>Âncora no capital comprometido</w:t>
      </w:r>
      <w:r w:rsidR="00AD360E" w:rsidRPr="006E5BE7">
        <w:t xml:space="preserve"> </w:t>
      </w:r>
      <w:r w:rsidRPr="006E5BE7">
        <w:t xml:space="preserve">será aplicado à sua participação indireta </w:t>
      </w:r>
      <w:r w:rsidRPr="006E5BE7">
        <w:lastRenderedPageBreak/>
        <w:t xml:space="preserve">na estrutura consolidada dedicada exclusivamente a investimentos em </w:t>
      </w:r>
      <w:r w:rsidR="00696093" w:rsidRPr="00673B29">
        <w:t>Companhias-Alvo</w:t>
      </w:r>
      <w:r w:rsidRPr="006E5BE7">
        <w:t>, nos termos deste Edital.</w:t>
      </w:r>
      <w:r w:rsidR="001A7592" w:rsidRPr="006E5BE7">
        <w:t xml:space="preserve">  </w:t>
      </w:r>
    </w:p>
    <w:p w14:paraId="4B1EED93" w14:textId="77777777" w:rsidR="00D378AD" w:rsidRDefault="001A7592" w:rsidP="0064789E">
      <w:pPr>
        <w:spacing w:before="120" w:after="120" w:line="288" w:lineRule="auto"/>
        <w:jc w:val="both"/>
      </w:pPr>
      <w:r w:rsidRPr="006E5BE7">
        <w:t xml:space="preserve">Além disso, a participação máxima da BNDESPAR não poderá ultrapassar 70% (setenta por cento) do capital subscrito total do </w:t>
      </w:r>
      <w:r w:rsidR="004042FC" w:rsidRPr="006E5BE7">
        <w:t xml:space="preserve">veículo ou </w:t>
      </w:r>
      <w:r w:rsidRPr="006E5BE7">
        <w:t>Fundo no qual a BNDESPAR investirá diretamente</w:t>
      </w:r>
      <w:r w:rsidR="00377B77" w:rsidRPr="00673B29">
        <w:t>.</w:t>
      </w:r>
    </w:p>
    <w:p w14:paraId="1AF9AD4E" w14:textId="32C7AB47" w:rsidR="00DE3356" w:rsidRPr="001B2BC3" w:rsidRDefault="00F451EE" w:rsidP="0064789E">
      <w:pPr>
        <w:spacing w:before="120" w:after="120" w:line="288" w:lineRule="auto"/>
        <w:jc w:val="both"/>
      </w:pPr>
      <w:r w:rsidRPr="00D77D19">
        <w:t>Não serão elegíveis Propostas cujas teses de investimento incluam FIPs de FIPs, quais sejam, aqueles FIPs cujas teses de investimento sejam voltadas à aquisição de cotas de múltiplos FIPs com políticas de investimento distintas e geridos por múltiplos gestores.</w:t>
      </w:r>
    </w:p>
    <w:p w14:paraId="0F40B67E" w14:textId="742B73E7" w:rsidR="00851451" w:rsidRPr="001B2BC3" w:rsidRDefault="00851451" w:rsidP="00851451">
      <w:pPr>
        <w:spacing w:before="120" w:after="120" w:line="288" w:lineRule="auto"/>
        <w:jc w:val="both"/>
      </w:pPr>
      <w:r w:rsidRPr="001B2BC3">
        <w:t xml:space="preserve">As disposições e requisitos deste Edital se aplicam igualmente ao </w:t>
      </w:r>
      <w:r w:rsidR="00243D47">
        <w:t>F</w:t>
      </w:r>
      <w:r w:rsidRPr="001B2BC3">
        <w:t>undo</w:t>
      </w:r>
      <w:r w:rsidR="00B07A1F" w:rsidRPr="001B2BC3">
        <w:t xml:space="preserve"> a ser</w:t>
      </w:r>
      <w:r w:rsidRPr="001B2BC3">
        <w:t xml:space="preserve"> investido diretamente pel</w:t>
      </w:r>
      <w:r w:rsidR="00B07A1F" w:rsidRPr="001B2BC3">
        <w:t>os</w:t>
      </w:r>
      <w:r w:rsidRPr="001B2BC3">
        <w:t xml:space="preserve"> </w:t>
      </w:r>
      <w:r w:rsidR="00B07A1F" w:rsidRPr="001B2BC3">
        <w:t>Cotistas</w:t>
      </w:r>
      <w:r w:rsidR="00DE6B5C">
        <w:t>-</w:t>
      </w:r>
      <w:r w:rsidR="00B07A1F" w:rsidRPr="001B2BC3">
        <w:t xml:space="preserve">Âncora </w:t>
      </w:r>
      <w:r w:rsidRPr="001B2BC3">
        <w:t>e ao(s) fundo(s) no(s) qual(</w:t>
      </w:r>
      <w:proofErr w:type="spellStart"/>
      <w:r w:rsidRPr="001B2BC3">
        <w:t>is</w:t>
      </w:r>
      <w:proofErr w:type="spellEnd"/>
      <w:r w:rsidRPr="001B2BC3">
        <w:t>) est</w:t>
      </w:r>
      <w:r w:rsidR="00B07A1F" w:rsidRPr="001B2BC3">
        <w:t>es</w:t>
      </w:r>
      <w:r w:rsidRPr="001B2BC3">
        <w:t xml:space="preserve"> inv</w:t>
      </w:r>
      <w:r w:rsidR="00B07A1F" w:rsidRPr="001B2BC3">
        <w:t>e</w:t>
      </w:r>
      <w:r w:rsidRPr="001B2BC3">
        <w:t>st</w:t>
      </w:r>
      <w:r w:rsidR="00B07A1F" w:rsidRPr="001B2BC3">
        <w:t>irão</w:t>
      </w:r>
      <w:r w:rsidRPr="001B2BC3">
        <w:t xml:space="preserve"> indiretamente</w:t>
      </w:r>
      <w:r w:rsidR="00B07A1F" w:rsidRPr="001B2BC3">
        <w:t>.</w:t>
      </w:r>
    </w:p>
    <w:p w14:paraId="160F32FE" w14:textId="4FDA16CC" w:rsidR="00CC1C80" w:rsidRPr="001B2BC3" w:rsidRDefault="000801B4" w:rsidP="00C4470A">
      <w:pPr>
        <w:pStyle w:val="Ttulo1"/>
      </w:pPr>
      <w:r w:rsidRPr="001B2BC3">
        <w:t>Critérios de Seleção</w:t>
      </w:r>
    </w:p>
    <w:p w14:paraId="0D631DA6" w14:textId="48443CDB" w:rsidR="000801B4" w:rsidRPr="001B2BC3" w:rsidRDefault="000C0248" w:rsidP="0064789E">
      <w:pPr>
        <w:spacing w:before="120" w:after="120" w:line="288" w:lineRule="auto"/>
        <w:jc w:val="both"/>
      </w:pPr>
      <w:r w:rsidRPr="00D77D19">
        <w:t>As Propostas recebidas dos interessados no âmbito desta Chamada serão avaliadas</w:t>
      </w:r>
      <w:r w:rsidR="00DF48E7">
        <w:t xml:space="preserve"> pelo</w:t>
      </w:r>
      <w:r w:rsidR="00836A58">
        <w:t xml:space="preserve">s </w:t>
      </w:r>
      <w:r w:rsidR="00696093">
        <w:t>Cotistas-Âncora</w:t>
      </w:r>
      <w:r w:rsidR="00DF48E7">
        <w:t xml:space="preserve"> </w:t>
      </w:r>
      <w:r w:rsidRPr="00D77D19">
        <w:t>de acordo com os seguintes critérios eliminatórios e classificatórios:</w:t>
      </w:r>
    </w:p>
    <w:p w14:paraId="01094E98" w14:textId="5A748E8A" w:rsidR="003A3E9C" w:rsidRPr="00C4470A" w:rsidRDefault="003A3E9C" w:rsidP="00C4470A">
      <w:pPr>
        <w:pStyle w:val="Ttulo2"/>
      </w:pPr>
      <w:r w:rsidRPr="00C4470A">
        <w:t xml:space="preserve">Critérios </w:t>
      </w:r>
      <w:r w:rsidR="00E71190" w:rsidRPr="00C4470A">
        <w:t>eliminatórios</w:t>
      </w:r>
    </w:p>
    <w:p w14:paraId="1136B5E4" w14:textId="4D69FDBB" w:rsidR="00E71190" w:rsidRPr="00D77D19" w:rsidRDefault="00E71190" w:rsidP="0064789E">
      <w:pPr>
        <w:pStyle w:val="PargrafodaLista"/>
        <w:tabs>
          <w:tab w:val="left" w:pos="426"/>
        </w:tabs>
        <w:spacing w:before="120" w:after="120" w:line="288" w:lineRule="auto"/>
        <w:ind w:left="0"/>
        <w:contextualSpacing w:val="0"/>
        <w:jc w:val="both"/>
      </w:pPr>
      <w:r w:rsidRPr="00D77D19">
        <w:t>As Propostas deverão atender aos seguintes requisitos mínimos:</w:t>
      </w:r>
    </w:p>
    <w:p w14:paraId="05DCC091" w14:textId="0CDD6874" w:rsidR="00E71190" w:rsidRPr="00D77D19" w:rsidRDefault="00E71190" w:rsidP="0064789E">
      <w:pPr>
        <w:pStyle w:val="PargrafodaLista"/>
        <w:numPr>
          <w:ilvl w:val="0"/>
          <w:numId w:val="2"/>
        </w:numPr>
        <w:tabs>
          <w:tab w:val="left" w:pos="426"/>
        </w:tabs>
        <w:spacing w:before="120" w:after="120" w:line="288" w:lineRule="auto"/>
        <w:contextualSpacing w:val="0"/>
        <w:jc w:val="both"/>
      </w:pPr>
      <w:r w:rsidRPr="00D77D19">
        <w:t>Comprovação, pelo Gestor, da autorização (pessoa jurídica) concedida pela CVM para o exercício das atividades de administração de carteira de valores mobiliários na categoria de gestor de recursos ou da apresentação de protocolo do pedido dessa autorização junto à CVM;</w:t>
      </w:r>
    </w:p>
    <w:p w14:paraId="12B7F49E" w14:textId="747AEDF1" w:rsidR="00E71190" w:rsidRPr="00D77D19" w:rsidRDefault="00E2547A" w:rsidP="0064789E">
      <w:pPr>
        <w:pStyle w:val="PargrafodaLista"/>
        <w:numPr>
          <w:ilvl w:val="0"/>
          <w:numId w:val="2"/>
        </w:numPr>
        <w:tabs>
          <w:tab w:val="left" w:pos="426"/>
        </w:tabs>
        <w:spacing w:before="120" w:after="120" w:line="288" w:lineRule="auto"/>
        <w:contextualSpacing w:val="0"/>
        <w:jc w:val="both"/>
      </w:pPr>
      <w:r w:rsidRPr="00D77D19">
        <w:t>Comprovação do credenciamento do responsável (pessoa física) pelo Fundo junto à CVM</w:t>
      </w:r>
      <w:r w:rsidR="00D32A81" w:rsidRPr="00D77D19">
        <w:t xml:space="preserve"> ou </w:t>
      </w:r>
      <w:r w:rsidR="008913E3" w:rsidRPr="00D77D19">
        <w:t xml:space="preserve">da </w:t>
      </w:r>
      <w:r w:rsidR="00D32A81" w:rsidRPr="00D77D19">
        <w:t>a</w:t>
      </w:r>
      <w:r w:rsidR="00551CC5" w:rsidRPr="00D77D19">
        <w:t>presentação de protocolo do pedido desse credenciamento junto à CVM</w:t>
      </w:r>
      <w:r w:rsidRPr="00D77D19">
        <w:t>;</w:t>
      </w:r>
    </w:p>
    <w:p w14:paraId="3B51BEAD" w14:textId="533D7784" w:rsidR="00E2547A" w:rsidRPr="00D77D19" w:rsidRDefault="00E2547A" w:rsidP="0064789E">
      <w:pPr>
        <w:pStyle w:val="PargrafodaLista"/>
        <w:numPr>
          <w:ilvl w:val="0"/>
          <w:numId w:val="2"/>
        </w:numPr>
        <w:tabs>
          <w:tab w:val="left" w:pos="426"/>
        </w:tabs>
        <w:spacing w:before="120" w:after="120" w:line="288" w:lineRule="auto"/>
        <w:contextualSpacing w:val="0"/>
        <w:jc w:val="both"/>
      </w:pPr>
      <w:r w:rsidRPr="00D77D19">
        <w:t>O Gestor, o Administrador</w:t>
      </w:r>
      <w:r w:rsidR="008F2E52" w:rsidRPr="00D77D19">
        <w:rPr>
          <w:rStyle w:val="Refdenotaderodap"/>
        </w:rPr>
        <w:footnoteReference w:id="4"/>
      </w:r>
      <w:r w:rsidRPr="00D77D19">
        <w:t xml:space="preserve"> e/ou a pessoa física responsável pelo Fundo junto à CVM, em conjunto ou isoladamente, não poderão estar impedidos de contratar com os </w:t>
      </w:r>
      <w:r w:rsidR="00696093">
        <w:t>Cotistas-Âncora</w:t>
      </w:r>
      <w:r w:rsidRPr="00D77D19">
        <w:t>, conforme seus normativos internos;</w:t>
      </w:r>
    </w:p>
    <w:p w14:paraId="4B70F3FF" w14:textId="29E0CAF6" w:rsidR="00E2547A" w:rsidRPr="00D77D19" w:rsidRDefault="00146568" w:rsidP="0064789E">
      <w:pPr>
        <w:pStyle w:val="PargrafodaLista"/>
        <w:numPr>
          <w:ilvl w:val="0"/>
          <w:numId w:val="2"/>
        </w:numPr>
        <w:tabs>
          <w:tab w:val="left" w:pos="426"/>
        </w:tabs>
        <w:spacing w:before="120" w:after="120" w:line="288" w:lineRule="auto"/>
        <w:contextualSpacing w:val="0"/>
        <w:jc w:val="both"/>
      </w:pPr>
      <w:r w:rsidRPr="006F2E0D">
        <w:lastRenderedPageBreak/>
        <w:t>Compromisso firme do Gestor</w:t>
      </w:r>
      <w:r w:rsidR="00C94CB9" w:rsidRPr="006F2E0D">
        <w:rPr>
          <w:rStyle w:val="Refdenotaderodap"/>
        </w:rPr>
        <w:footnoteReference w:id="5"/>
      </w:r>
      <w:r w:rsidRPr="006F2E0D">
        <w:t xml:space="preserve"> e/ou</w:t>
      </w:r>
      <w:r w:rsidRPr="002C2369">
        <w:t xml:space="preserve"> de sua</w:t>
      </w:r>
      <w:r w:rsidRPr="00673B29">
        <w:t>s partes relacionadas (empregados, diretores, sócios ou representantes legais, incluindo as pessoas jurídicas controladas por estes)</w:t>
      </w:r>
      <w:r w:rsidRPr="00D77D19">
        <w:t xml:space="preserve"> de subscrever, no mínimo, 1% (um por cento) do capital comprometido do Fundo, considerando, no caso de múltiplos veículos, esse percentual calculado sobre a estrutura consolidada dedicada exclusivamente a investimentos em </w:t>
      </w:r>
      <w:r w:rsidR="00696093">
        <w:t>Companhias-Alvo</w:t>
      </w:r>
      <w:r w:rsidR="00444F28" w:rsidRPr="00D77D19">
        <w:t>,</w:t>
      </w:r>
      <w:r w:rsidRPr="00D77D19">
        <w:t xml:space="preserve"> devendo manter esse percentual enquanto o Gestor estiver prestando serviços ao Fundo</w:t>
      </w:r>
      <w:r w:rsidR="008E326F" w:rsidRPr="00D77D19">
        <w:t>.</w:t>
      </w:r>
    </w:p>
    <w:p w14:paraId="748FED74" w14:textId="20277471" w:rsidR="00E71190" w:rsidRPr="001B2BC3" w:rsidRDefault="008E326F" w:rsidP="00C4470A">
      <w:pPr>
        <w:pStyle w:val="Ttulo2"/>
      </w:pPr>
      <w:r w:rsidRPr="001B2BC3">
        <w:t>Critérios Classificatórios</w:t>
      </w:r>
    </w:p>
    <w:p w14:paraId="41063093" w14:textId="4C2E270B" w:rsidR="00F65352" w:rsidRPr="001B2BC3" w:rsidRDefault="00F65352" w:rsidP="0064789E">
      <w:pPr>
        <w:pStyle w:val="PargrafodaLista"/>
        <w:tabs>
          <w:tab w:val="left" w:pos="426"/>
        </w:tabs>
        <w:spacing w:before="120" w:after="120" w:line="288" w:lineRule="auto"/>
        <w:ind w:left="0"/>
        <w:contextualSpacing w:val="0"/>
        <w:jc w:val="both"/>
      </w:pPr>
      <w:r w:rsidRPr="00D77D19">
        <w:t>As Propostas que não houverem sido eliminadas de acordo com os critérios eliminatórios indicados no item 4.1 acima serão avaliadas conforme os critérios classificatórios e suas respectivas ponderações descritos abaixo.</w:t>
      </w:r>
    </w:p>
    <w:p w14:paraId="4775E971" w14:textId="18C0D86B" w:rsidR="00026858" w:rsidRPr="00D77D19" w:rsidRDefault="00026858" w:rsidP="009A40E4">
      <w:pPr>
        <w:pStyle w:val="PargrafodaLista"/>
        <w:numPr>
          <w:ilvl w:val="1"/>
          <w:numId w:val="3"/>
        </w:numPr>
        <w:tabs>
          <w:tab w:val="left" w:pos="426"/>
        </w:tabs>
        <w:spacing w:before="240" w:after="120" w:line="288" w:lineRule="auto"/>
        <w:ind w:left="714" w:hanging="357"/>
        <w:contextualSpacing w:val="0"/>
        <w:jc w:val="both"/>
        <w:outlineLvl w:val="2"/>
        <w:rPr>
          <w:b/>
          <w:bCs/>
        </w:rPr>
      </w:pPr>
      <w:r w:rsidRPr="00D77D19">
        <w:rPr>
          <w:b/>
          <w:bCs/>
        </w:rPr>
        <w:t xml:space="preserve">Equipe do Fundo e Avaliação </w:t>
      </w:r>
      <w:r w:rsidRPr="008C7E8A">
        <w:rPr>
          <w:b/>
          <w:bCs/>
        </w:rPr>
        <w:t>do Gestor</w:t>
      </w:r>
      <w:r w:rsidR="00F05FB5" w:rsidRPr="008C7E8A">
        <w:rPr>
          <w:rStyle w:val="Refdenotaderodap"/>
          <w:b/>
          <w:bCs/>
        </w:rPr>
        <w:footnoteReference w:id="6"/>
      </w:r>
      <w:r w:rsidR="00191021" w:rsidRPr="008C7E8A">
        <w:rPr>
          <w:b/>
          <w:bCs/>
        </w:rPr>
        <w:t xml:space="preserve"> (</w:t>
      </w:r>
      <w:r w:rsidR="00630E91" w:rsidRPr="008C7E8A">
        <w:rPr>
          <w:b/>
          <w:bCs/>
        </w:rPr>
        <w:t>4</w:t>
      </w:r>
      <w:r w:rsidR="00641557" w:rsidRPr="008C7E8A">
        <w:rPr>
          <w:b/>
          <w:bCs/>
        </w:rPr>
        <w:t>0</w:t>
      </w:r>
      <w:r w:rsidR="00191021" w:rsidRPr="008C7E8A">
        <w:rPr>
          <w:b/>
          <w:bCs/>
        </w:rPr>
        <w:t>% da nota</w:t>
      </w:r>
      <w:r w:rsidR="00191021" w:rsidRPr="00D77D19">
        <w:rPr>
          <w:b/>
          <w:bCs/>
        </w:rPr>
        <w:t>)</w:t>
      </w:r>
    </w:p>
    <w:p w14:paraId="3E586BB6" w14:textId="37E8AB4F" w:rsidR="00E41EE0" w:rsidRPr="00D77D19" w:rsidRDefault="0000550B" w:rsidP="5B21F1C5">
      <w:pPr>
        <w:pStyle w:val="PargrafodaLista"/>
        <w:numPr>
          <w:ilvl w:val="2"/>
          <w:numId w:val="3"/>
        </w:numPr>
        <w:tabs>
          <w:tab w:val="left" w:pos="426"/>
        </w:tabs>
        <w:spacing w:before="120" w:after="120" w:line="288" w:lineRule="auto"/>
        <w:jc w:val="both"/>
      </w:pPr>
      <w:r w:rsidRPr="00D77D19">
        <w:rPr>
          <w:u w:val="single"/>
        </w:rPr>
        <w:t>Subcritério 1:</w:t>
      </w:r>
      <w:r w:rsidRPr="00D77D19">
        <w:t xml:space="preserve"> </w:t>
      </w:r>
      <w:r w:rsidR="00EE653D" w:rsidRPr="00D77D19">
        <w:t xml:space="preserve">Experiência do Gestor do Fundo e/ou de seus sócios em estruturação, acompanhamento e desinvestimento de operações de capital de risco (exemplos: fusões e aquisições, fundos de </w:t>
      </w:r>
      <w:r w:rsidR="00EE653D" w:rsidRPr="00D77D19">
        <w:rPr>
          <w:i/>
          <w:iCs/>
        </w:rPr>
        <w:t>Venture Capital</w:t>
      </w:r>
      <w:r w:rsidR="00EE653D" w:rsidRPr="00D77D19">
        <w:t xml:space="preserve"> ou </w:t>
      </w:r>
      <w:r w:rsidR="00EE653D" w:rsidRPr="00D77D19">
        <w:rPr>
          <w:i/>
          <w:iCs/>
        </w:rPr>
        <w:t xml:space="preserve">Private </w:t>
      </w:r>
      <w:proofErr w:type="spellStart"/>
      <w:r w:rsidR="00EE653D" w:rsidRPr="00D77D19">
        <w:rPr>
          <w:i/>
          <w:iCs/>
        </w:rPr>
        <w:t>Equity</w:t>
      </w:r>
      <w:proofErr w:type="spellEnd"/>
      <w:r w:rsidR="00EE653D" w:rsidRPr="00D77D19">
        <w:t xml:space="preserve"> etc</w:t>
      </w:r>
      <w:r w:rsidR="008A0C4F" w:rsidRPr="00D77D19">
        <w:t xml:space="preserve">.); </w:t>
      </w:r>
      <w:r w:rsidR="00EE653D" w:rsidRPr="00D77D19">
        <w:t>valores de</w:t>
      </w:r>
      <w:r w:rsidR="00CE7913" w:rsidRPr="00D77D19">
        <w:t xml:space="preserve"> Ativos sob Gestão</w:t>
      </w:r>
      <w:r w:rsidR="00EE653D" w:rsidRPr="00D77D19">
        <w:t xml:space="preserve"> </w:t>
      </w:r>
      <w:r w:rsidR="008A0C4F" w:rsidRPr="00D77D19">
        <w:t>(“</w:t>
      </w:r>
      <w:proofErr w:type="spellStart"/>
      <w:r w:rsidR="008A0C4F" w:rsidRPr="009A40E4">
        <w:rPr>
          <w:b/>
          <w:bCs/>
        </w:rPr>
        <w:t>AuM</w:t>
      </w:r>
      <w:proofErr w:type="spellEnd"/>
      <w:r w:rsidR="00E17C2E" w:rsidRPr="00D77D19">
        <w:t>”)</w:t>
      </w:r>
      <w:r w:rsidR="00E17C2E" w:rsidRPr="001B2BC3">
        <w:t xml:space="preserve">; </w:t>
      </w:r>
      <w:r w:rsidR="00BE267D" w:rsidRPr="001B2BC3">
        <w:t xml:space="preserve">adequação e experiência </w:t>
      </w:r>
      <w:r w:rsidR="001A56E5" w:rsidRPr="001B2BC3">
        <w:t xml:space="preserve">do Gestor e/ou de seus sócios </w:t>
      </w:r>
      <w:r w:rsidR="00BE267D" w:rsidRPr="001B2BC3">
        <w:t>frente à política de investimentos</w:t>
      </w:r>
      <w:r w:rsidR="00260F94" w:rsidRPr="001B2BC3">
        <w:t xml:space="preserve"> do Fundo</w:t>
      </w:r>
      <w:r w:rsidR="00E41EE0" w:rsidRPr="001B2BC3">
        <w:t>.</w:t>
      </w:r>
    </w:p>
    <w:p w14:paraId="6F843B99" w14:textId="39961E2C" w:rsidR="00383780" w:rsidRPr="00D77D19" w:rsidRDefault="00383780" w:rsidP="5B21F1C5">
      <w:pPr>
        <w:pStyle w:val="PargrafodaLista"/>
        <w:tabs>
          <w:tab w:val="left" w:pos="426"/>
        </w:tabs>
        <w:spacing w:before="120" w:after="120" w:line="288" w:lineRule="auto"/>
        <w:ind w:left="1080"/>
        <w:jc w:val="both"/>
      </w:pPr>
      <w:r w:rsidRPr="001B2BC3">
        <w:t xml:space="preserve">Serão mais bem pontuados Gestores cujas </w:t>
      </w:r>
      <w:r w:rsidRPr="009A40E4">
        <w:t>equipes</w:t>
      </w:r>
      <w:r w:rsidRPr="001B2BC3">
        <w:t xml:space="preserve"> demonstrem experiência prévia em operações de capital de risco e em investimentos em atividades </w:t>
      </w:r>
      <w:r w:rsidR="00F27BDD" w:rsidRPr="001B2BC3">
        <w:t xml:space="preserve">relacionadas </w:t>
      </w:r>
      <w:r w:rsidR="0064789E" w:rsidRPr="001B2BC3">
        <w:t xml:space="preserve">ao </w:t>
      </w:r>
      <w:r w:rsidR="009A40E4">
        <w:t>CEIS</w:t>
      </w:r>
      <w:r w:rsidRPr="001B2BC3">
        <w:t>, com conhecimentos</w:t>
      </w:r>
      <w:r w:rsidR="001F17B3" w:rsidRPr="001B2BC3">
        <w:t xml:space="preserve"> setoriais específicos</w:t>
      </w:r>
      <w:r w:rsidRPr="001B2BC3">
        <w:t xml:space="preserve"> </w:t>
      </w:r>
      <w:r w:rsidR="0008199D" w:rsidRPr="001B2BC3">
        <w:t>sobre tendências científicas e trajetórias tecnológicas</w:t>
      </w:r>
      <w:r w:rsidR="00AA7688" w:rsidRPr="001B2BC3">
        <w:t xml:space="preserve">, funcionamento do ecossistema de inovação, </w:t>
      </w:r>
      <w:r w:rsidR="00AD06A8" w:rsidRPr="001B2BC3">
        <w:t>modelos de negócios, valoração ajusta</w:t>
      </w:r>
      <w:r w:rsidR="5F1C3F36" w:rsidRPr="001B2BC3">
        <w:t>da</w:t>
      </w:r>
      <w:r w:rsidR="00AD06A8" w:rsidRPr="001B2BC3">
        <w:t xml:space="preserve"> a risco de ativos intangíveis, </w:t>
      </w:r>
      <w:r w:rsidR="009F72DD" w:rsidRPr="001B2BC3">
        <w:t xml:space="preserve">bem como dos aspectos regulatórios </w:t>
      </w:r>
      <w:r w:rsidR="00351AE6" w:rsidRPr="001B2BC3">
        <w:t>subjacentes</w:t>
      </w:r>
      <w:r w:rsidR="005471BB" w:rsidRPr="001B2BC3">
        <w:t>, em especial sanitários e de propriedade intelectual</w:t>
      </w:r>
      <w:r w:rsidRPr="001B2BC3">
        <w:t>.</w:t>
      </w:r>
    </w:p>
    <w:p w14:paraId="1D964822" w14:textId="23118060" w:rsidR="0064789E" w:rsidRPr="00D77D19" w:rsidRDefault="0071479E" w:rsidP="5B21F1C5">
      <w:pPr>
        <w:pStyle w:val="PargrafodaLista"/>
        <w:numPr>
          <w:ilvl w:val="2"/>
          <w:numId w:val="3"/>
        </w:numPr>
        <w:tabs>
          <w:tab w:val="left" w:pos="426"/>
        </w:tabs>
        <w:spacing w:before="120" w:after="120" w:line="288" w:lineRule="auto"/>
        <w:jc w:val="both"/>
      </w:pPr>
      <w:r w:rsidRPr="00D77D19">
        <w:rPr>
          <w:u w:val="single"/>
        </w:rPr>
        <w:lastRenderedPageBreak/>
        <w:t>Subcritério 2:</w:t>
      </w:r>
      <w:r w:rsidRPr="00D77D19">
        <w:t xml:space="preserve"> </w:t>
      </w:r>
      <w:r w:rsidR="0064789E" w:rsidRPr="00D77D19">
        <w:t>Equipe-chave de gestão do Fundo e demais profissionais dedicados ao Fundo baseados no Brasil</w:t>
      </w:r>
      <w:r w:rsidR="00C45F14" w:rsidRPr="00D77D19">
        <w:t>;</w:t>
      </w:r>
      <w:r w:rsidR="0064789E" w:rsidRPr="00D77D19">
        <w:t xml:space="preserve"> multidisciplinaridade </w:t>
      </w:r>
      <w:r w:rsidR="003809EF" w:rsidRPr="001B2BC3">
        <w:t xml:space="preserve">e diversidade </w:t>
      </w:r>
      <w:r w:rsidR="0064789E" w:rsidRPr="00D77D19">
        <w:t>da equipe</w:t>
      </w:r>
      <w:r w:rsidR="00C45F14" w:rsidRPr="00D77D19">
        <w:t xml:space="preserve">; e </w:t>
      </w:r>
      <w:r w:rsidR="0064789E" w:rsidRPr="00D77D19">
        <w:t xml:space="preserve">estratégia de alinhamento e retenção desses profissionais. </w:t>
      </w:r>
      <w:r w:rsidR="00BE267D" w:rsidRPr="00D77D19">
        <w:t xml:space="preserve"> </w:t>
      </w:r>
    </w:p>
    <w:p w14:paraId="5E87C75D" w14:textId="46250866" w:rsidR="0003550B" w:rsidRPr="00D77D19" w:rsidRDefault="0003550B" w:rsidP="0003550B">
      <w:pPr>
        <w:pStyle w:val="PargrafodaLista"/>
        <w:tabs>
          <w:tab w:val="left" w:pos="426"/>
        </w:tabs>
        <w:spacing w:before="120" w:after="120" w:line="288" w:lineRule="auto"/>
        <w:ind w:left="1080"/>
        <w:contextualSpacing w:val="0"/>
        <w:jc w:val="both"/>
      </w:pPr>
      <w:r w:rsidRPr="00D77D19">
        <w:t xml:space="preserve">Serão mais bem pontuados Gestores cujas equipes tenham atribuições, atividades, número de profissionais e dedicação condizentes com os objetivos e necessidades do Fundo, bem como com elevado comprometimento de pessoas chaves seniores e maior histórico de trabalho conjunto, </w:t>
      </w:r>
      <w:r w:rsidRPr="001B2BC3">
        <w:t xml:space="preserve">experiência na gestão de ativos no </w:t>
      </w:r>
      <w:r w:rsidR="009A40E4">
        <w:t>CEIS</w:t>
      </w:r>
      <w:r w:rsidRPr="001B2BC3">
        <w:t xml:space="preserve"> </w:t>
      </w:r>
      <w:r w:rsidRPr="00D77D19">
        <w:t>e com políticas de retenção implementadas.</w:t>
      </w:r>
    </w:p>
    <w:p w14:paraId="73129586" w14:textId="4F6C449F" w:rsidR="00536F18" w:rsidRPr="00D77D19" w:rsidRDefault="000D41EB" w:rsidP="5B21F1C5">
      <w:pPr>
        <w:pStyle w:val="PargrafodaLista"/>
        <w:tabs>
          <w:tab w:val="left" w:pos="426"/>
        </w:tabs>
        <w:spacing w:before="120" w:after="120" w:line="288" w:lineRule="auto"/>
        <w:ind w:left="1080"/>
        <w:jc w:val="both"/>
      </w:pPr>
      <w:r w:rsidRPr="00D77D19">
        <w:t>Será considerada a adoção de critérios de diversidade manifestada em política interna e/ou perfil da equipe e dos sócios do Gestor, tais como gênero, diversidade de etnia/raça e pessoas com deficiência. Serão mais bem pontuados Gestores com equipes diversas e que apresentem políticas de diversidade implementadas.</w:t>
      </w:r>
    </w:p>
    <w:p w14:paraId="49084578" w14:textId="425B5D34" w:rsidR="000D41EB" w:rsidRPr="00D77D19" w:rsidRDefault="00F3007C" w:rsidP="0064789E">
      <w:pPr>
        <w:pStyle w:val="PargrafodaLista"/>
        <w:numPr>
          <w:ilvl w:val="2"/>
          <w:numId w:val="3"/>
        </w:numPr>
        <w:tabs>
          <w:tab w:val="left" w:pos="426"/>
        </w:tabs>
        <w:spacing w:before="120" w:after="120" w:line="288" w:lineRule="auto"/>
        <w:contextualSpacing w:val="0"/>
        <w:jc w:val="both"/>
      </w:pPr>
      <w:r w:rsidRPr="00D77D19">
        <w:rPr>
          <w:u w:val="single"/>
        </w:rPr>
        <w:t>Subcritério 3:</w:t>
      </w:r>
      <w:r w:rsidRPr="00D77D19">
        <w:t xml:space="preserve"> </w:t>
      </w:r>
      <w:r w:rsidR="000630E5" w:rsidRPr="00D77D19">
        <w:t xml:space="preserve">Histórico de outros fundos e/ou investimentos, considerando o </w:t>
      </w:r>
      <w:r w:rsidR="000630E5" w:rsidRPr="00D77D19">
        <w:rPr>
          <w:i/>
          <w:iCs/>
        </w:rPr>
        <w:t xml:space="preserve">track </w:t>
      </w:r>
      <w:proofErr w:type="spellStart"/>
      <w:r w:rsidR="000630E5" w:rsidRPr="00D77D19">
        <w:rPr>
          <w:i/>
          <w:iCs/>
        </w:rPr>
        <w:t>record</w:t>
      </w:r>
      <w:proofErr w:type="spellEnd"/>
      <w:r w:rsidR="000630E5" w:rsidRPr="00D77D19">
        <w:rPr>
          <w:i/>
          <w:iCs/>
        </w:rPr>
        <w:t xml:space="preserve"> </w:t>
      </w:r>
      <w:r w:rsidR="000630E5" w:rsidRPr="00D77D19">
        <w:t>do Gestor, seu histórico de desempenho em outros fundos, ativos e encerrados, em termos de agregação de valor aos ativos e retorno financeiro aos cotistas e/ou investidores</w:t>
      </w:r>
      <w:r w:rsidR="00EF73BE" w:rsidRPr="00D77D19">
        <w:t>.</w:t>
      </w:r>
    </w:p>
    <w:p w14:paraId="6AE06227" w14:textId="58D35A81" w:rsidR="000630E5" w:rsidRPr="00D77D19" w:rsidRDefault="000630E5" w:rsidP="5B21F1C5">
      <w:pPr>
        <w:pStyle w:val="PargrafodaLista"/>
        <w:tabs>
          <w:tab w:val="left" w:pos="426"/>
        </w:tabs>
        <w:spacing w:before="120" w:after="120" w:line="288" w:lineRule="auto"/>
        <w:ind w:left="1080"/>
        <w:jc w:val="both"/>
      </w:pPr>
      <w:r w:rsidRPr="00D77D19">
        <w:t>Serão mais bem pontuados Gestores cujas equipes possuam histórico relevante e evidente de operações exitosas</w:t>
      </w:r>
      <w:r w:rsidR="004B7294" w:rsidRPr="001B2BC3">
        <w:t xml:space="preserve">, inclusive em empresas atuantes </w:t>
      </w:r>
      <w:r w:rsidR="006953C3" w:rsidRPr="001B2BC3">
        <w:t xml:space="preserve">em atividades relacionadas ao </w:t>
      </w:r>
      <w:r w:rsidR="009A40E4">
        <w:t>CEIS</w:t>
      </w:r>
      <w:r w:rsidR="006953C3" w:rsidRPr="001B2BC3">
        <w:t>,</w:t>
      </w:r>
      <w:r w:rsidRPr="00D77D19">
        <w:t xml:space="preserve"> e de fundos com rentabilidades condizentes com seu nível de risco</w:t>
      </w:r>
      <w:r w:rsidR="00E15B19" w:rsidRPr="00D77D19">
        <w:t xml:space="preserve"> e perfil setorial</w:t>
      </w:r>
      <w:r w:rsidRPr="00D77D19">
        <w:t>.</w:t>
      </w:r>
    </w:p>
    <w:p w14:paraId="3C118CE9" w14:textId="7035EC8D" w:rsidR="001621F1" w:rsidRPr="00D77D19" w:rsidRDefault="001621F1" w:rsidP="009A40E4">
      <w:pPr>
        <w:pStyle w:val="PargrafodaLista"/>
        <w:numPr>
          <w:ilvl w:val="1"/>
          <w:numId w:val="3"/>
        </w:numPr>
        <w:tabs>
          <w:tab w:val="left" w:pos="426"/>
        </w:tabs>
        <w:spacing w:before="360" w:after="120" w:line="288" w:lineRule="auto"/>
        <w:ind w:left="714" w:hanging="357"/>
        <w:contextualSpacing w:val="0"/>
        <w:jc w:val="both"/>
        <w:outlineLvl w:val="2"/>
        <w:rPr>
          <w:b/>
          <w:bCs/>
        </w:rPr>
      </w:pPr>
      <w:r w:rsidRPr="00D77D19">
        <w:rPr>
          <w:b/>
          <w:bCs/>
        </w:rPr>
        <w:t>Tese de Investimento, Risco, Acompanhamento e Governança (</w:t>
      </w:r>
      <w:r w:rsidR="00630E91">
        <w:rPr>
          <w:b/>
          <w:bCs/>
        </w:rPr>
        <w:t>4</w:t>
      </w:r>
      <w:r w:rsidR="00D12DD0">
        <w:rPr>
          <w:b/>
          <w:bCs/>
        </w:rPr>
        <w:t>0</w:t>
      </w:r>
      <w:r w:rsidRPr="00D77D19">
        <w:rPr>
          <w:b/>
          <w:bCs/>
        </w:rPr>
        <w:t>% da nota):</w:t>
      </w:r>
    </w:p>
    <w:p w14:paraId="116C3F36" w14:textId="01A1E3A0" w:rsidR="007E3A9E" w:rsidRPr="00D77D19" w:rsidRDefault="00882B70" w:rsidP="001621F1">
      <w:pPr>
        <w:pStyle w:val="PargrafodaLista"/>
        <w:numPr>
          <w:ilvl w:val="2"/>
          <w:numId w:val="3"/>
        </w:numPr>
        <w:tabs>
          <w:tab w:val="left" w:pos="426"/>
        </w:tabs>
        <w:spacing w:before="120" w:after="120" w:line="288" w:lineRule="auto"/>
        <w:contextualSpacing w:val="0"/>
        <w:jc w:val="both"/>
      </w:pPr>
      <w:r w:rsidRPr="00D77D19">
        <w:rPr>
          <w:u w:val="single"/>
        </w:rPr>
        <w:t>Subcritério 1</w:t>
      </w:r>
      <w:r w:rsidR="009A40E4">
        <w:rPr>
          <w:u w:val="single"/>
        </w:rPr>
        <w:t xml:space="preserve"> –</w:t>
      </w:r>
      <w:r w:rsidRPr="009A40E4">
        <w:rPr>
          <w:u w:val="single"/>
        </w:rPr>
        <w:t xml:space="preserve"> </w:t>
      </w:r>
      <w:r w:rsidR="001C1A4D" w:rsidRPr="009A40E4">
        <w:rPr>
          <w:u w:val="single"/>
        </w:rPr>
        <w:t xml:space="preserve">Tese de Investimento e </w:t>
      </w:r>
      <w:r w:rsidR="001C1A4D" w:rsidRPr="009A40E4">
        <w:rPr>
          <w:i/>
          <w:iCs/>
          <w:u w:val="single"/>
        </w:rPr>
        <w:t>Pipeline</w:t>
      </w:r>
      <w:r w:rsidR="001C1A4D" w:rsidRPr="009A40E4">
        <w:rPr>
          <w:u w:val="single"/>
        </w:rPr>
        <w:t>:</w:t>
      </w:r>
      <w:r w:rsidR="001C1A4D" w:rsidRPr="00D77D19">
        <w:t xml:space="preserve"> serão avaliad</w:t>
      </w:r>
      <w:r w:rsidR="009A40E4">
        <w:t>a</w:t>
      </w:r>
      <w:r w:rsidR="001C1A4D" w:rsidRPr="00D77D19">
        <w:t xml:space="preserve">s a estratégia de prospecção, construção do </w:t>
      </w:r>
      <w:r w:rsidR="001C1A4D" w:rsidRPr="009A40E4">
        <w:rPr>
          <w:i/>
          <w:iCs/>
        </w:rPr>
        <w:t>pipeline</w:t>
      </w:r>
      <w:r w:rsidR="001C1A4D" w:rsidRPr="00D77D19">
        <w:t>, precificação e formação da carteira do Fundo e os principais instrumentos a serem utilizados nas operações (ações, debêntures</w:t>
      </w:r>
      <w:r w:rsidR="00C837BC">
        <w:t xml:space="preserve"> conversíveis/permutáveis</w:t>
      </w:r>
      <w:r w:rsidR="001C1A4D" w:rsidRPr="00D77D19">
        <w:t>, bônus de subscrição</w:t>
      </w:r>
      <w:r w:rsidR="00C837BC">
        <w:t>, entre outros</w:t>
      </w:r>
      <w:r w:rsidR="001C1A4D" w:rsidRPr="00D77D19">
        <w:t xml:space="preserve">) e direitos que serão celebrados com as empresas, principalmente no que se refere à governança e à gestão. </w:t>
      </w:r>
    </w:p>
    <w:p w14:paraId="6CE53D3D" w14:textId="59EB8BB5" w:rsidR="001621F1" w:rsidRPr="00D77D19" w:rsidRDefault="001C1A4D" w:rsidP="00655F29">
      <w:pPr>
        <w:pStyle w:val="PargrafodaLista"/>
        <w:tabs>
          <w:tab w:val="left" w:pos="426"/>
        </w:tabs>
        <w:spacing w:before="120" w:after="120" w:line="288" w:lineRule="auto"/>
        <w:ind w:left="1077"/>
        <w:contextualSpacing w:val="0"/>
        <w:jc w:val="both"/>
      </w:pPr>
      <w:r w:rsidRPr="00D77D19">
        <w:t xml:space="preserve">Serão mais bem avaliadas as Propostas que apresentarem </w:t>
      </w:r>
      <w:r w:rsidRPr="009A40E4">
        <w:rPr>
          <w:i/>
          <w:iCs/>
        </w:rPr>
        <w:t>pipeline</w:t>
      </w:r>
      <w:r w:rsidRPr="00D77D19">
        <w:t xml:space="preserve"> aderente e diversificado </w:t>
      </w:r>
      <w:r w:rsidRPr="001B2BC3">
        <w:t xml:space="preserve">em relação </w:t>
      </w:r>
      <w:r w:rsidR="00A51561" w:rsidRPr="001B2BC3">
        <w:t xml:space="preserve">ao objetivo </w:t>
      </w:r>
      <w:r w:rsidR="00DA29F0" w:rsidRPr="001B2BC3">
        <w:t xml:space="preserve">do Fundo e às </w:t>
      </w:r>
      <w:r w:rsidR="00696093">
        <w:t>Companhias-Alvo</w:t>
      </w:r>
      <w:r w:rsidR="00DA29F0" w:rsidRPr="001B2BC3">
        <w:t xml:space="preserve"> definidas anteriormente.</w:t>
      </w:r>
    </w:p>
    <w:p w14:paraId="687424A4" w14:textId="4135547F" w:rsidR="00655F29" w:rsidRPr="001B2BC3" w:rsidRDefault="00E97EDE" w:rsidP="00655F29">
      <w:pPr>
        <w:pStyle w:val="PargrafodaLista"/>
        <w:numPr>
          <w:ilvl w:val="2"/>
          <w:numId w:val="3"/>
        </w:numPr>
        <w:ind w:left="1077"/>
        <w:contextualSpacing w:val="0"/>
        <w:jc w:val="both"/>
      </w:pPr>
      <w:r w:rsidRPr="00D77D19">
        <w:rPr>
          <w:u w:val="single"/>
        </w:rPr>
        <w:lastRenderedPageBreak/>
        <w:t>Subcritério 2</w:t>
      </w:r>
      <w:r w:rsidRPr="009A40E4">
        <w:rPr>
          <w:u w:val="single"/>
        </w:rPr>
        <w:t xml:space="preserve"> </w:t>
      </w:r>
      <w:r w:rsidR="009A40E4" w:rsidRPr="009A40E4">
        <w:rPr>
          <w:u w:val="single"/>
        </w:rPr>
        <w:t xml:space="preserve">– </w:t>
      </w:r>
      <w:r w:rsidR="00655F29" w:rsidRPr="009A40E4">
        <w:rPr>
          <w:u w:val="single"/>
        </w:rPr>
        <w:t>Perfil de Risco do portfólio do Fundo:</w:t>
      </w:r>
      <w:r w:rsidR="00655F29" w:rsidRPr="00D77D19">
        <w:t xml:space="preserve"> serão avaliadas as estratégias de gestão de risco do portfólio de investimentos propostas pelo Gestor, incluindo limites de exposição, diversificação de ativos, diligências prévias ao investimento e</w:t>
      </w:r>
      <w:r w:rsidR="00655F29" w:rsidRPr="001B2BC3">
        <w:t xml:space="preserve"> aspectos sobre inovação e regulação setorial considerados no investimento e no acompanhamento das investidas.</w:t>
      </w:r>
    </w:p>
    <w:p w14:paraId="0B478053" w14:textId="5E94C2F9" w:rsidR="00655F29" w:rsidRPr="00D77D19" w:rsidRDefault="003050C9" w:rsidP="5B21F1C5">
      <w:pPr>
        <w:pStyle w:val="PargrafodaLista"/>
        <w:numPr>
          <w:ilvl w:val="2"/>
          <w:numId w:val="3"/>
        </w:numPr>
        <w:tabs>
          <w:tab w:val="left" w:pos="426"/>
        </w:tabs>
        <w:spacing w:before="120" w:after="120" w:line="288" w:lineRule="auto"/>
        <w:ind w:left="1077"/>
        <w:jc w:val="both"/>
      </w:pPr>
      <w:r w:rsidRPr="00D77D19">
        <w:rPr>
          <w:u w:val="single"/>
        </w:rPr>
        <w:t>Subcritério 3</w:t>
      </w:r>
      <w:r w:rsidRPr="009A40E4">
        <w:rPr>
          <w:u w:val="single"/>
        </w:rPr>
        <w:t xml:space="preserve"> </w:t>
      </w:r>
      <w:r w:rsidR="009A40E4" w:rsidRPr="009A40E4">
        <w:rPr>
          <w:u w:val="single"/>
        </w:rPr>
        <w:t xml:space="preserve">– </w:t>
      </w:r>
      <w:r w:rsidR="00655F29" w:rsidRPr="009A40E4">
        <w:rPr>
          <w:u w:val="single"/>
        </w:rPr>
        <w:t>Metodologia de acompanhamento dos investimentos e desinvestimentos:</w:t>
      </w:r>
      <w:r w:rsidR="00655F29" w:rsidRPr="00D77D19">
        <w:t xml:space="preserve"> será avaliada a metodologia de acompanhamento dos investimentos do Fundo e agregação de valor às investidas,</w:t>
      </w:r>
      <w:r w:rsidR="722AA30A" w:rsidRPr="00D77D19">
        <w:t xml:space="preserve"> por meio de</w:t>
      </w:r>
      <w:r w:rsidR="00655F29" w:rsidRPr="00D77D19">
        <w:t xml:space="preserve"> </w:t>
      </w:r>
      <w:r w:rsidR="0457D14E" w:rsidRPr="00D77D19">
        <w:t xml:space="preserve">contribuições à estratégia </w:t>
      </w:r>
      <w:r w:rsidR="001677A7" w:rsidRPr="00D77D19">
        <w:t>científica e tecnológica</w:t>
      </w:r>
      <w:r w:rsidR="17834C05" w:rsidRPr="00D77D19">
        <w:t xml:space="preserve"> da investida</w:t>
      </w:r>
      <w:r w:rsidR="001677A7" w:rsidRPr="00D77D19">
        <w:t>, apoio</w:t>
      </w:r>
      <w:r w:rsidR="00C421C3" w:rsidRPr="00D77D19">
        <w:t xml:space="preserve"> na gestão da propriedade intelectual, apoio regulatório,</w:t>
      </w:r>
      <w:r w:rsidR="7CBDB01E" w:rsidRPr="00D77D19">
        <w:t xml:space="preserve"> posicionamento de mercado, modelos de negócio,</w:t>
      </w:r>
      <w:r w:rsidR="00C421C3" w:rsidRPr="00D77D19">
        <w:t xml:space="preserve"> conexão com outros agentes relevantes do ecossistema de inovação em saúde nacional e globa</w:t>
      </w:r>
      <w:r w:rsidR="1BCBE209" w:rsidRPr="00D77D19">
        <w:t>l</w:t>
      </w:r>
      <w:r w:rsidR="00655F29" w:rsidRPr="00D77D19">
        <w:t xml:space="preserve">. </w:t>
      </w:r>
      <w:r w:rsidR="00655F29" w:rsidRPr="002C2369">
        <w:t xml:space="preserve">Serão avaliadas também as estratégias de desinvestimento propostas, </w:t>
      </w:r>
      <w:r w:rsidR="0050079C" w:rsidRPr="002C2369">
        <w:t>as quais deverão estar alinhadas ao</w:t>
      </w:r>
      <w:r w:rsidR="00655F29" w:rsidRPr="002C2369">
        <w:t xml:space="preserve"> desenvolvimento do mercado de capitais brasileiro, e os relatórios de acompanhamento a serem fornecidos</w:t>
      </w:r>
      <w:r w:rsidR="0050079C" w:rsidRPr="002C2369">
        <w:t xml:space="preserve"> aos cotistas</w:t>
      </w:r>
      <w:r w:rsidR="00922B4F" w:rsidRPr="002C2369">
        <w:t xml:space="preserve"> ao longo do </w:t>
      </w:r>
      <w:r w:rsidR="000D0770">
        <w:t>P</w:t>
      </w:r>
      <w:r w:rsidR="00922B4F" w:rsidRPr="002C2369">
        <w:t xml:space="preserve">razo de </w:t>
      </w:r>
      <w:r w:rsidR="000D0770">
        <w:t>D</w:t>
      </w:r>
      <w:r w:rsidR="00922B4F" w:rsidRPr="002C2369">
        <w:t>uração do Fundo</w:t>
      </w:r>
      <w:r w:rsidR="00655F29" w:rsidRPr="002C2369">
        <w:t xml:space="preserve">, incluindo </w:t>
      </w:r>
      <w:r w:rsidR="00922B4F" w:rsidRPr="002C2369">
        <w:t xml:space="preserve">análise sobre a </w:t>
      </w:r>
      <w:r w:rsidR="007129FB" w:rsidRPr="002C2369">
        <w:t>po</w:t>
      </w:r>
      <w:r w:rsidR="00E97268" w:rsidRPr="002C2369">
        <w:t>tencial</w:t>
      </w:r>
      <w:r w:rsidR="00922B4F" w:rsidRPr="002C2369">
        <w:t xml:space="preserve"> ou efetiva</w:t>
      </w:r>
      <w:r w:rsidR="00E97268" w:rsidRPr="002C2369">
        <w:t xml:space="preserve"> contribuição para </w:t>
      </w:r>
      <w:r w:rsidR="008D2014" w:rsidRPr="002C2369">
        <w:t xml:space="preserve">o fortalecimento do ecossistema de inovação em saúde brasileiro e </w:t>
      </w:r>
      <w:r w:rsidR="00E97268" w:rsidRPr="002C2369">
        <w:t>ampliação do acesso à saúde</w:t>
      </w:r>
      <w:r w:rsidR="008D2014" w:rsidRPr="002C2369">
        <w:t xml:space="preserve"> no âmbito do SUS</w:t>
      </w:r>
      <w:r w:rsidR="00655F29" w:rsidRPr="002C2369">
        <w:t>.</w:t>
      </w:r>
    </w:p>
    <w:p w14:paraId="7960B396" w14:textId="23374B3A" w:rsidR="002072B0" w:rsidRPr="00D77D19" w:rsidRDefault="00944268" w:rsidP="002072B0">
      <w:pPr>
        <w:pStyle w:val="PargrafodaLista"/>
        <w:numPr>
          <w:ilvl w:val="2"/>
          <w:numId w:val="3"/>
        </w:numPr>
        <w:tabs>
          <w:tab w:val="left" w:pos="426"/>
        </w:tabs>
        <w:spacing w:before="120" w:after="120" w:line="288" w:lineRule="auto"/>
        <w:ind w:left="1077"/>
        <w:jc w:val="both"/>
      </w:pPr>
      <w:r w:rsidRPr="00D77D19">
        <w:rPr>
          <w:u w:val="single"/>
        </w:rPr>
        <w:t>Subcrit</w:t>
      </w:r>
      <w:r w:rsidRPr="00D77D19">
        <w:rPr>
          <w:rFonts w:hint="eastAsia"/>
          <w:u w:val="single"/>
        </w:rPr>
        <w:t>é</w:t>
      </w:r>
      <w:r w:rsidRPr="00D77D19">
        <w:rPr>
          <w:u w:val="single"/>
        </w:rPr>
        <w:t>rio 4</w:t>
      </w:r>
      <w:r w:rsidR="009A40E4">
        <w:rPr>
          <w:u w:val="single"/>
        </w:rPr>
        <w:t xml:space="preserve"> </w:t>
      </w:r>
      <w:r w:rsidR="009A40E4" w:rsidRPr="009A40E4">
        <w:rPr>
          <w:u w:val="single"/>
        </w:rPr>
        <w:t>–</w:t>
      </w:r>
      <w:r w:rsidRPr="009A40E4">
        <w:rPr>
          <w:u w:val="single"/>
        </w:rPr>
        <w:t xml:space="preserve"> </w:t>
      </w:r>
      <w:r w:rsidR="005468EC" w:rsidRPr="009A40E4">
        <w:rPr>
          <w:u w:val="single"/>
        </w:rPr>
        <w:t>Estrutura e modelo de governança do Fundo:</w:t>
      </w:r>
      <w:r w:rsidR="005468EC" w:rsidRPr="00D77D19">
        <w:t xml:space="preserve"> será avaliado o funcionamento das instâncias decisórias do Fundo, além de outras instâncias ou ações que traduzam a estrutura de governança do Fundo, com foco no tratamento de potenciais conflitos de interesses (Comitês Internos, Comitês Gerenciais, acompanhamento e </w:t>
      </w:r>
      <w:r w:rsidR="005468EC" w:rsidRPr="00D77D19">
        <w:rPr>
          <w:i/>
          <w:iCs/>
        </w:rPr>
        <w:t>compliance</w:t>
      </w:r>
      <w:r w:rsidR="005468EC" w:rsidRPr="00D77D19">
        <w:t xml:space="preserve">). </w:t>
      </w:r>
      <w:r w:rsidR="002072B0">
        <w:t xml:space="preserve">Será mandatória a constituição </w:t>
      </w:r>
      <w:r w:rsidR="009A40E4">
        <w:t xml:space="preserve">de um </w:t>
      </w:r>
      <w:r w:rsidR="009A40E4" w:rsidRPr="009A40E4">
        <w:t>Comitê de Aconselhamento (</w:t>
      </w:r>
      <w:r w:rsidR="009A40E4" w:rsidRPr="009A40E4">
        <w:rPr>
          <w:i/>
          <w:iCs/>
        </w:rPr>
        <w:t xml:space="preserve">Advisory </w:t>
      </w:r>
      <w:proofErr w:type="spellStart"/>
      <w:r w:rsidR="009A40E4" w:rsidRPr="009A40E4">
        <w:rPr>
          <w:i/>
          <w:iCs/>
        </w:rPr>
        <w:t>Committee</w:t>
      </w:r>
      <w:proofErr w:type="spellEnd"/>
      <w:r w:rsidR="009A40E4" w:rsidRPr="009A40E4">
        <w:t>)</w:t>
      </w:r>
      <w:r w:rsidR="009A40E4">
        <w:t xml:space="preserve"> e </w:t>
      </w:r>
      <w:r w:rsidR="002072B0">
        <w:t xml:space="preserve">de um </w:t>
      </w:r>
      <w:r w:rsidR="00831895">
        <w:t>Comitê Técnico</w:t>
      </w:r>
      <w:r w:rsidR="00FB17AA">
        <w:t>-Científico</w:t>
      </w:r>
      <w:r w:rsidR="009A40E4">
        <w:t xml:space="preserve"> (nos termos detalhados no item 5.3.1 deste Edital)</w:t>
      </w:r>
      <w:r w:rsidR="002072B0">
        <w:t xml:space="preserve">, sendo mais bem avaliadas as propostas que já apresentarem </w:t>
      </w:r>
      <w:r w:rsidR="00D4575E">
        <w:t xml:space="preserve">(1) a </w:t>
      </w:r>
      <w:r w:rsidR="002072B0">
        <w:t xml:space="preserve">conformação </w:t>
      </w:r>
      <w:r w:rsidR="009A40E4">
        <w:t xml:space="preserve">destes </w:t>
      </w:r>
      <w:r w:rsidR="002072B0">
        <w:t>Comitê</w:t>
      </w:r>
      <w:r w:rsidR="009A40E4">
        <w:t>s</w:t>
      </w:r>
      <w:r w:rsidR="002072B0">
        <w:t xml:space="preserve">, </w:t>
      </w:r>
      <w:r w:rsidR="005F1658">
        <w:t xml:space="preserve">incluindo </w:t>
      </w:r>
      <w:r w:rsidR="002072B0">
        <w:t xml:space="preserve">os critérios de seleção de seus membros ou mesmo </w:t>
      </w:r>
      <w:r w:rsidR="00F8268A">
        <w:t xml:space="preserve">já </w:t>
      </w:r>
      <w:r w:rsidR="0084176A">
        <w:t xml:space="preserve">os </w:t>
      </w:r>
      <w:r w:rsidR="00F8268A">
        <w:t>indicando nominalmente</w:t>
      </w:r>
      <w:r w:rsidR="00D4575E">
        <w:t xml:space="preserve">, e (2) </w:t>
      </w:r>
      <w:r w:rsidR="002072B0">
        <w:t xml:space="preserve">suas atribuições </w:t>
      </w:r>
      <w:r w:rsidR="00160950">
        <w:t xml:space="preserve">e </w:t>
      </w:r>
      <w:r w:rsidR="002072B0">
        <w:t xml:space="preserve">diretrizes que deverão nortear </w:t>
      </w:r>
      <w:r w:rsidR="00F61D94">
        <w:t>o seu funcionamento</w:t>
      </w:r>
      <w:r w:rsidR="002072B0">
        <w:t>.</w:t>
      </w:r>
    </w:p>
    <w:p w14:paraId="7991E1E7" w14:textId="0CD24843" w:rsidR="00CC7AE8" w:rsidRPr="00D77D19" w:rsidRDefault="005468EC" w:rsidP="5B21F1C5">
      <w:pPr>
        <w:pStyle w:val="PargrafodaLista"/>
        <w:tabs>
          <w:tab w:val="left" w:pos="426"/>
        </w:tabs>
        <w:spacing w:before="120" w:after="120" w:line="288" w:lineRule="auto"/>
        <w:ind w:left="1077"/>
        <w:jc w:val="both"/>
      </w:pPr>
      <w:r w:rsidRPr="00D77D19">
        <w:t xml:space="preserve">Serão também avaliadas a estrutura e características do Fundo (caso sejam apresentadas estruturas compostas por múltiplos veículos, </w:t>
      </w:r>
      <w:r w:rsidR="00454177">
        <w:rPr>
          <w:i/>
          <w:iCs/>
        </w:rPr>
        <w:t>M</w:t>
      </w:r>
      <w:r w:rsidR="00454177" w:rsidRPr="00D77D19">
        <w:rPr>
          <w:i/>
          <w:iCs/>
        </w:rPr>
        <w:t>aster</w:t>
      </w:r>
      <w:r w:rsidRPr="00D77D19">
        <w:rPr>
          <w:i/>
          <w:iCs/>
        </w:rPr>
        <w:t>-</w:t>
      </w:r>
      <w:proofErr w:type="spellStart"/>
      <w:r w:rsidR="00454177">
        <w:rPr>
          <w:i/>
          <w:iCs/>
        </w:rPr>
        <w:t>F</w:t>
      </w:r>
      <w:r w:rsidR="00454177" w:rsidRPr="00D77D19">
        <w:rPr>
          <w:i/>
          <w:iCs/>
        </w:rPr>
        <w:t>eeder</w:t>
      </w:r>
      <w:proofErr w:type="spellEnd"/>
      <w:r w:rsidRPr="00D77D19">
        <w:t xml:space="preserve"> por exemplo) e/ou diferentes classes</w:t>
      </w:r>
      <w:r w:rsidR="00B6443A">
        <w:t xml:space="preserve"> </w:t>
      </w:r>
      <w:r w:rsidR="00251F07">
        <w:t>e/ou subclasses</w:t>
      </w:r>
      <w:r w:rsidRPr="00D77D19">
        <w:t xml:space="preserve"> de </w:t>
      </w:r>
      <w:r w:rsidRPr="00D77D19">
        <w:lastRenderedPageBreak/>
        <w:t xml:space="preserve">cotas, considerando as suas complexidades, alinhamento de interesses e governança. </w:t>
      </w:r>
    </w:p>
    <w:p w14:paraId="5C181A94" w14:textId="24CFADA8" w:rsidR="55BA4168" w:rsidRDefault="0078073B" w:rsidP="00E23E53">
      <w:pPr>
        <w:pStyle w:val="PargrafodaLista"/>
        <w:numPr>
          <w:ilvl w:val="2"/>
          <w:numId w:val="3"/>
        </w:numPr>
        <w:tabs>
          <w:tab w:val="left" w:pos="426"/>
        </w:tabs>
        <w:spacing w:before="120" w:after="120" w:line="288" w:lineRule="auto"/>
        <w:ind w:left="1077"/>
        <w:contextualSpacing w:val="0"/>
        <w:jc w:val="both"/>
      </w:pPr>
      <w:r w:rsidRPr="00782611">
        <w:rPr>
          <w:u w:val="single"/>
        </w:rPr>
        <w:t xml:space="preserve">Subcritério </w:t>
      </w:r>
      <w:r w:rsidR="00944268" w:rsidRPr="00782611">
        <w:rPr>
          <w:u w:val="single"/>
        </w:rPr>
        <w:t>5</w:t>
      </w:r>
      <w:r w:rsidR="00782611">
        <w:rPr>
          <w:u w:val="single"/>
        </w:rPr>
        <w:t xml:space="preserve"> </w:t>
      </w:r>
      <w:r w:rsidR="00782611" w:rsidRPr="00782611">
        <w:rPr>
          <w:u w:val="single"/>
        </w:rPr>
        <w:t>–</w:t>
      </w:r>
      <w:r w:rsidRPr="00782611">
        <w:rPr>
          <w:u w:val="single"/>
        </w:rPr>
        <w:t xml:space="preserve"> </w:t>
      </w:r>
      <w:r w:rsidR="00720386" w:rsidRPr="00782611">
        <w:rPr>
          <w:u w:val="single"/>
        </w:rPr>
        <w:t>Estratégia de captação</w:t>
      </w:r>
      <w:r w:rsidR="00782611" w:rsidRPr="00782611">
        <w:rPr>
          <w:u w:val="single"/>
        </w:rPr>
        <w:t>:</w:t>
      </w:r>
      <w:r w:rsidR="00782611">
        <w:t xml:space="preserve"> </w:t>
      </w:r>
      <w:r w:rsidR="55BA4168" w:rsidRPr="001B2BC3">
        <w:t xml:space="preserve">Será avaliada a estratégia de captação </w:t>
      </w:r>
      <w:r w:rsidR="004A7156">
        <w:t>junto a</w:t>
      </w:r>
      <w:r w:rsidR="004A7156" w:rsidRPr="001B2BC3">
        <w:t xml:space="preserve"> </w:t>
      </w:r>
      <w:r w:rsidR="55BA4168" w:rsidRPr="001B2BC3">
        <w:t xml:space="preserve">outros investidores, a ser informada e comprovada </w:t>
      </w:r>
      <w:r w:rsidR="00922B4F">
        <w:t>por meio</w:t>
      </w:r>
      <w:r w:rsidR="00922B4F" w:rsidRPr="001B2BC3">
        <w:t xml:space="preserve"> </w:t>
      </w:r>
      <w:r w:rsidR="55BA4168" w:rsidRPr="001B2BC3">
        <w:t>de cartas de intenção assinadas pelos investidores interessados, que deve</w:t>
      </w:r>
      <w:r w:rsidR="00922B4F">
        <w:t>rão</w:t>
      </w:r>
      <w:r w:rsidR="55BA4168" w:rsidRPr="001B2BC3">
        <w:t xml:space="preserve"> discriminar o valor a ser investido, bem como os prazos de validade dos respectivos comprometimentos. Serão </w:t>
      </w:r>
      <w:r w:rsidR="00922B4F" w:rsidRPr="001B2BC3">
        <w:t>mais bem</w:t>
      </w:r>
      <w:r w:rsidR="55BA4168" w:rsidRPr="001B2BC3">
        <w:t xml:space="preserve"> pontuadas </w:t>
      </w:r>
      <w:r w:rsidR="00944268">
        <w:t xml:space="preserve">as </w:t>
      </w:r>
      <w:r w:rsidR="00944268" w:rsidRPr="001B2BC3">
        <w:t>Propostas</w:t>
      </w:r>
      <w:r w:rsidR="55BA4168" w:rsidRPr="001B2BC3">
        <w:t xml:space="preserve"> com maiores volumes captados por parte de outros investidores. Não serão aceitas dívidas de qualquer natureza para fins de captação.</w:t>
      </w:r>
    </w:p>
    <w:p w14:paraId="2EF66463" w14:textId="77777777" w:rsidR="00DA2D27" w:rsidRPr="001B2BC3" w:rsidRDefault="00DA2D27" w:rsidP="5B21F1C5">
      <w:pPr>
        <w:pStyle w:val="PargrafodaLista"/>
        <w:tabs>
          <w:tab w:val="left" w:pos="426"/>
        </w:tabs>
        <w:spacing w:before="120" w:after="120" w:line="288" w:lineRule="auto"/>
        <w:ind w:left="1077"/>
        <w:jc w:val="both"/>
      </w:pPr>
    </w:p>
    <w:p w14:paraId="1913DA15" w14:textId="0A4F13B7" w:rsidR="00536F18" w:rsidRPr="00D77D19" w:rsidRDefault="007443E0" w:rsidP="00286CAB">
      <w:pPr>
        <w:pStyle w:val="PargrafodaLista"/>
        <w:numPr>
          <w:ilvl w:val="1"/>
          <w:numId w:val="3"/>
        </w:numPr>
        <w:tabs>
          <w:tab w:val="left" w:pos="426"/>
        </w:tabs>
        <w:spacing w:before="120" w:after="120" w:line="288" w:lineRule="auto"/>
        <w:ind w:left="714" w:hanging="357"/>
        <w:contextualSpacing w:val="0"/>
        <w:jc w:val="both"/>
        <w:outlineLvl w:val="2"/>
        <w:rPr>
          <w:b/>
          <w:bCs/>
        </w:rPr>
      </w:pPr>
      <w:r w:rsidRPr="00D77D19">
        <w:rPr>
          <w:b/>
          <w:bCs/>
        </w:rPr>
        <w:t>Estrutura de Custos (20% da nota):</w:t>
      </w:r>
    </w:p>
    <w:p w14:paraId="4B221884" w14:textId="3FC0A99C" w:rsidR="00352A22" w:rsidRDefault="001C2E2C" w:rsidP="001C2E2C">
      <w:pPr>
        <w:pStyle w:val="PargrafodaLista"/>
        <w:tabs>
          <w:tab w:val="left" w:pos="426"/>
        </w:tabs>
        <w:spacing w:before="120" w:after="120" w:line="288" w:lineRule="auto"/>
        <w:ind w:left="1080"/>
        <w:contextualSpacing w:val="0"/>
        <w:jc w:val="both"/>
      </w:pPr>
      <w:r w:rsidRPr="00D77D19">
        <w:t xml:space="preserve">Os </w:t>
      </w:r>
      <w:r w:rsidR="00782611" w:rsidRPr="00D77D19">
        <w:t xml:space="preserve">custos </w:t>
      </w:r>
      <w:r w:rsidRPr="00D77D19">
        <w:t>do Fundo serão avaliados considerando a</w:t>
      </w:r>
      <w:r w:rsidR="0078073B" w:rsidRPr="00D77D19">
        <w:t>s</w:t>
      </w:r>
      <w:r w:rsidRPr="00D77D19">
        <w:t xml:space="preserve"> taxa</w:t>
      </w:r>
      <w:r w:rsidR="0078073B" w:rsidRPr="00D77D19">
        <w:t>s</w:t>
      </w:r>
      <w:r w:rsidRPr="00D77D19">
        <w:t xml:space="preserve"> de administração</w:t>
      </w:r>
      <w:r w:rsidR="0078073B" w:rsidRPr="00D77D19">
        <w:t xml:space="preserve"> e de gestão</w:t>
      </w:r>
      <w:r w:rsidRPr="00D77D19">
        <w:t>, que deve</w:t>
      </w:r>
      <w:r w:rsidR="0078073B" w:rsidRPr="00D77D19">
        <w:t>m</w:t>
      </w:r>
      <w:r w:rsidRPr="00D77D19">
        <w:t xml:space="preserve"> ser suficiente</w:t>
      </w:r>
      <w:r w:rsidR="0078073B" w:rsidRPr="00D77D19">
        <w:t>s</w:t>
      </w:r>
      <w:r w:rsidRPr="00D77D19">
        <w:t xml:space="preserve"> para cobrir a estrutura de custos com a gestão, administração, contabilidade e funcionamento do Fundo ao longo do seu prazo de duração, e a taxa de performance propostas (</w:t>
      </w:r>
      <w:r w:rsidR="00B718E3" w:rsidRPr="00D77D19">
        <w:t xml:space="preserve">em conjunto, </w:t>
      </w:r>
      <w:r w:rsidRPr="00D77D19">
        <w:t>“</w:t>
      </w:r>
      <w:r w:rsidRPr="00782611">
        <w:rPr>
          <w:b/>
          <w:bCs/>
        </w:rPr>
        <w:t>Taxas</w:t>
      </w:r>
      <w:r w:rsidRPr="00D77D19">
        <w:t xml:space="preserve">”), entre outros custos relevantes (ex. custos de estruturação e constituição, consultoria especializada etc.). </w:t>
      </w:r>
    </w:p>
    <w:p w14:paraId="7A257BF5" w14:textId="33D6F248" w:rsidR="00B2544D" w:rsidRPr="002C2369" w:rsidRDefault="002D484F" w:rsidP="001C2E2C">
      <w:pPr>
        <w:pStyle w:val="PargrafodaLista"/>
        <w:tabs>
          <w:tab w:val="left" w:pos="426"/>
        </w:tabs>
        <w:spacing w:before="120" w:after="120" w:line="288" w:lineRule="auto"/>
        <w:ind w:left="1080"/>
        <w:contextualSpacing w:val="0"/>
        <w:jc w:val="both"/>
      </w:pPr>
      <w:r w:rsidRPr="002C2369">
        <w:t>Preferencialmente</w:t>
      </w:r>
      <w:r w:rsidR="006A3318" w:rsidRPr="002C2369">
        <w:t>, entende-se que não serão</w:t>
      </w:r>
      <w:r w:rsidR="00924E6D" w:rsidRPr="002C2369">
        <w:t xml:space="preserve"> atribuídas ao</w:t>
      </w:r>
      <w:r w:rsidR="00002C15" w:rsidRPr="002C2369">
        <w:t>s</w:t>
      </w:r>
      <w:r w:rsidR="00924E6D" w:rsidRPr="002C2369">
        <w:t xml:space="preserve"> Cotistas</w:t>
      </w:r>
      <w:r w:rsidR="00DE6B5C" w:rsidRPr="002C2369">
        <w:t>-</w:t>
      </w:r>
      <w:r w:rsidR="00924E6D" w:rsidRPr="002C2369">
        <w:t xml:space="preserve">Âncora </w:t>
      </w:r>
      <w:r w:rsidR="00A55485" w:rsidRPr="002C2369">
        <w:t xml:space="preserve">quaisquer ônus financeiros decorrentes de </w:t>
      </w:r>
      <w:r w:rsidR="001C2E2C" w:rsidRPr="002C2369">
        <w:t>taxas de ingresso</w:t>
      </w:r>
      <w:r w:rsidR="00A55485" w:rsidRPr="002C2369">
        <w:t xml:space="preserve">. No limite, </w:t>
      </w:r>
      <w:r w:rsidR="00D93AA6" w:rsidRPr="002C2369">
        <w:t>caso sejam previstas</w:t>
      </w:r>
      <w:r w:rsidR="00C00A53" w:rsidRPr="002C2369">
        <w:t>,</w:t>
      </w:r>
      <w:r w:rsidR="00D93AA6" w:rsidRPr="002C2369">
        <w:t xml:space="preserve"> </w:t>
      </w:r>
      <w:r w:rsidR="001C2E2C" w:rsidRPr="002C2369">
        <w:t>deverão ser revertidas ao Fundo</w:t>
      </w:r>
      <w:r w:rsidR="004C6A70" w:rsidRPr="002C2369">
        <w:t>.</w:t>
      </w:r>
    </w:p>
    <w:p w14:paraId="4EA50FAD" w14:textId="42381974" w:rsidR="004C6A70" w:rsidRPr="00D77D19" w:rsidRDefault="004C6A70" w:rsidP="001C2E2C">
      <w:pPr>
        <w:pStyle w:val="PargrafodaLista"/>
        <w:tabs>
          <w:tab w:val="left" w:pos="426"/>
        </w:tabs>
        <w:spacing w:before="120" w:after="120" w:line="288" w:lineRule="auto"/>
        <w:ind w:left="1080"/>
        <w:contextualSpacing w:val="0"/>
        <w:jc w:val="both"/>
      </w:pPr>
      <w:r w:rsidRPr="00D77D19">
        <w:t>Serão mais bem avaliadas as Propostas que apresentem</w:t>
      </w:r>
      <w:r w:rsidR="00F12B0A">
        <w:t xml:space="preserve"> </w:t>
      </w:r>
      <w:r w:rsidR="0071550C">
        <w:t xml:space="preserve">melhor </w:t>
      </w:r>
      <w:r w:rsidR="00F12B0A">
        <w:t>vantajosidade econ</w:t>
      </w:r>
      <w:r w:rsidR="0071550C">
        <w:t xml:space="preserve">ômica, </w:t>
      </w:r>
      <w:r w:rsidR="00A623E5">
        <w:t>preferencialment</w:t>
      </w:r>
      <w:r w:rsidR="008F07C3">
        <w:t xml:space="preserve">e </w:t>
      </w:r>
      <w:r w:rsidR="0071550C">
        <w:t>com</w:t>
      </w:r>
      <w:r w:rsidRPr="00D77D19">
        <w:t xml:space="preserve"> bases de cálculo</w:t>
      </w:r>
      <w:r w:rsidR="00F85C4E">
        <w:t>, tanto no período de investimento quanto de desinvestimento,</w:t>
      </w:r>
      <w:r w:rsidR="008F07C3">
        <w:t xml:space="preserve"> para fins de pagamento de taxa de administração e/ou gestão</w:t>
      </w:r>
      <w:r w:rsidRPr="00D77D19">
        <w:t xml:space="preserve"> que não sejam passíveis de majoração em virtude de avaliações econômicas no âmbito das companhias investidas.</w:t>
      </w:r>
    </w:p>
    <w:p w14:paraId="25E63D13" w14:textId="5D67F9EA" w:rsidR="00904D6B" w:rsidRDefault="004C6A70" w:rsidP="001C2E2C">
      <w:pPr>
        <w:pStyle w:val="PargrafodaLista"/>
        <w:tabs>
          <w:tab w:val="left" w:pos="426"/>
        </w:tabs>
        <w:spacing w:before="120" w:after="120" w:line="288" w:lineRule="auto"/>
        <w:ind w:left="1080"/>
        <w:contextualSpacing w:val="0"/>
        <w:jc w:val="both"/>
      </w:pPr>
      <w:r w:rsidRPr="00D77D19">
        <w:t xml:space="preserve">Deverão ser informadas as alíquotas das Taxas e suas respectivas bases de cálculo ao longo de todo o prazo de duração do Fundo (períodos de investimento e desinvestimento). </w:t>
      </w:r>
    </w:p>
    <w:p w14:paraId="67F2FF06" w14:textId="3B3C8EDC" w:rsidR="004C6A70" w:rsidRPr="00D77D19" w:rsidRDefault="004C6A70" w:rsidP="001C2E2C">
      <w:pPr>
        <w:pStyle w:val="PargrafodaLista"/>
        <w:tabs>
          <w:tab w:val="left" w:pos="426"/>
        </w:tabs>
        <w:spacing w:before="120" w:after="120" w:line="288" w:lineRule="auto"/>
        <w:ind w:left="1080"/>
        <w:contextualSpacing w:val="0"/>
        <w:jc w:val="both"/>
      </w:pPr>
      <w:r w:rsidRPr="00D77D19">
        <w:t xml:space="preserve">Também deverão ser discriminados, caso existam, valores absolutos mínimos e máximos a serem pagos a título de taxa de administração e de </w:t>
      </w:r>
      <w:r w:rsidRPr="00D77D19">
        <w:lastRenderedPageBreak/>
        <w:t>gestão ao longo de todo o prazo de duração do Fundo, bem como os índices de correção de tais valores mínimos e máximos, caso existentes.</w:t>
      </w:r>
    </w:p>
    <w:p w14:paraId="4CE66162" w14:textId="7E91A9BE" w:rsidR="00C432CE" w:rsidRPr="00D77D19" w:rsidRDefault="002E59BC" w:rsidP="001C2E2C">
      <w:pPr>
        <w:pStyle w:val="PargrafodaLista"/>
        <w:tabs>
          <w:tab w:val="left" w:pos="426"/>
        </w:tabs>
        <w:spacing w:before="120" w:after="120" w:line="288" w:lineRule="auto"/>
        <w:ind w:left="1080"/>
        <w:contextualSpacing w:val="0"/>
        <w:jc w:val="both"/>
      </w:pPr>
      <w:r w:rsidRPr="00D77D19">
        <w:t>Cabe ressaltar que o valor da</w:t>
      </w:r>
      <w:r w:rsidR="00027D85">
        <w:t>s</w:t>
      </w:r>
      <w:r w:rsidRPr="00D77D19">
        <w:t xml:space="preserve"> taxa</w:t>
      </w:r>
      <w:r w:rsidR="00027D85">
        <w:t>s</w:t>
      </w:r>
      <w:r w:rsidRPr="00D77D19">
        <w:t xml:space="preserve"> de administração</w:t>
      </w:r>
      <w:r w:rsidR="00027D85">
        <w:t xml:space="preserve"> e de gestão</w:t>
      </w:r>
      <w:r w:rsidRPr="00D77D19">
        <w:t xml:space="preserve"> apresentado na Proposta selecionada será objeto de análise durante a etapa de Análise Gerencial e Jurídica de que trata o item 5.3 deste Edital, que será realizada pelos Cotistas</w:t>
      </w:r>
      <w:r w:rsidR="00DE6B5C">
        <w:t>-</w:t>
      </w:r>
      <w:r w:rsidRPr="00D77D19">
        <w:t>Âncora após a conclusão do processo seletivo.</w:t>
      </w:r>
      <w:r w:rsidR="00D56045">
        <w:t xml:space="preserve"> </w:t>
      </w:r>
    </w:p>
    <w:p w14:paraId="2C703448" w14:textId="670CF43F" w:rsidR="002E59BC" w:rsidRDefault="002E59BC" w:rsidP="001C2E2C">
      <w:pPr>
        <w:pStyle w:val="PargrafodaLista"/>
        <w:tabs>
          <w:tab w:val="left" w:pos="426"/>
        </w:tabs>
        <w:spacing w:before="120" w:after="120" w:line="288" w:lineRule="auto"/>
        <w:ind w:left="1080"/>
        <w:contextualSpacing w:val="0"/>
        <w:jc w:val="both"/>
      </w:pPr>
      <w:r w:rsidRPr="00D77D19">
        <w:t xml:space="preserve">A taxa de performance deverá ser indicada como um percentual dos ganhos distribuídos pelo Fundo que excederem o capital original investido, este último atualizado pela variação </w:t>
      </w:r>
      <w:r w:rsidR="00782611">
        <w:t>do</w:t>
      </w:r>
      <w:r w:rsidRPr="00D77D19">
        <w:t xml:space="preserve"> IPCA, e acrescido de uma base de correção (“</w:t>
      </w:r>
      <w:proofErr w:type="spellStart"/>
      <w:r w:rsidRPr="00E87B5F">
        <w:rPr>
          <w:b/>
          <w:bCs/>
          <w:i/>
          <w:iCs/>
        </w:rPr>
        <w:t>hurdle</w:t>
      </w:r>
      <w:proofErr w:type="spellEnd"/>
      <w:r w:rsidRPr="00E87B5F">
        <w:rPr>
          <w:b/>
          <w:bCs/>
          <w:i/>
          <w:iCs/>
        </w:rPr>
        <w:t xml:space="preserve"> rate</w:t>
      </w:r>
      <w:r w:rsidRPr="00D77D19">
        <w:t xml:space="preserve">”). </w:t>
      </w:r>
      <w:r w:rsidR="00A11FFC">
        <w:t xml:space="preserve"> </w:t>
      </w:r>
    </w:p>
    <w:p w14:paraId="6C4F11CA" w14:textId="4352E5CE" w:rsidR="00047102" w:rsidRPr="00D77D19" w:rsidRDefault="00047102" w:rsidP="001C2E2C">
      <w:pPr>
        <w:pStyle w:val="PargrafodaLista"/>
        <w:tabs>
          <w:tab w:val="left" w:pos="426"/>
        </w:tabs>
        <w:spacing w:before="120" w:after="120" w:line="288" w:lineRule="auto"/>
        <w:ind w:left="1080"/>
        <w:contextualSpacing w:val="0"/>
        <w:jc w:val="both"/>
      </w:pPr>
      <w:r>
        <w:t>Registre-se que o</w:t>
      </w:r>
      <w:r w:rsidRPr="00047102">
        <w:t xml:space="preserve"> </w:t>
      </w:r>
      <w:proofErr w:type="spellStart"/>
      <w:r w:rsidRPr="00D77D19">
        <w:rPr>
          <w:i/>
          <w:iCs/>
        </w:rPr>
        <w:t>hurdle</w:t>
      </w:r>
      <w:proofErr w:type="spellEnd"/>
      <w:r w:rsidRPr="00D77D19">
        <w:rPr>
          <w:i/>
          <w:iCs/>
        </w:rPr>
        <w:t xml:space="preserve"> rate</w:t>
      </w:r>
      <w:r w:rsidRPr="00047102">
        <w:t xml:space="preserve"> será objeto de análise durante a dilig</w:t>
      </w:r>
      <w:r w:rsidR="00D96D98">
        <w:t>ê</w:t>
      </w:r>
      <w:r w:rsidRPr="00047102">
        <w:t xml:space="preserve">ncia e poderá ser objeto de </w:t>
      </w:r>
      <w:r w:rsidR="00B133B8">
        <w:t>revisão</w:t>
      </w:r>
      <w:r w:rsidR="006E1E62">
        <w:t xml:space="preserve"> em relação ao apresentado originalmente pelos proponentes, em benefício dos </w:t>
      </w:r>
      <w:r w:rsidRPr="00047102">
        <w:t>interesses dos Cotistas</w:t>
      </w:r>
      <w:r w:rsidR="00B94C47">
        <w:t>-</w:t>
      </w:r>
      <w:r w:rsidR="00782611">
        <w:t>Â</w:t>
      </w:r>
      <w:r w:rsidR="00782611" w:rsidRPr="00047102">
        <w:t>ncor</w:t>
      </w:r>
      <w:r w:rsidR="00782611">
        <w:t xml:space="preserve">a </w:t>
      </w:r>
      <w:r w:rsidR="009E041E">
        <w:t xml:space="preserve">tendo em conta </w:t>
      </w:r>
      <w:r w:rsidR="000279A5">
        <w:t xml:space="preserve">as perspectivas econômicas à época da </w:t>
      </w:r>
      <w:r w:rsidR="00D96D98">
        <w:t>aludida diligência.</w:t>
      </w:r>
    </w:p>
    <w:p w14:paraId="4FE4EC5B" w14:textId="5E46F0CB" w:rsidR="00E370DC" w:rsidRPr="00D77D19" w:rsidRDefault="00E370DC" w:rsidP="001C2E2C">
      <w:pPr>
        <w:pStyle w:val="PargrafodaLista"/>
        <w:tabs>
          <w:tab w:val="left" w:pos="426"/>
        </w:tabs>
        <w:spacing w:before="120" w:after="120" w:line="288" w:lineRule="auto"/>
        <w:ind w:left="1080"/>
        <w:contextualSpacing w:val="0"/>
        <w:jc w:val="both"/>
      </w:pPr>
      <w:r w:rsidRPr="00D77D19">
        <w:t xml:space="preserve">Propostas que eventualmente prevejam </w:t>
      </w:r>
      <w:r w:rsidRPr="00D77D19">
        <w:rPr>
          <w:i/>
          <w:iCs/>
        </w:rPr>
        <w:t>catch-</w:t>
      </w:r>
      <w:proofErr w:type="spellStart"/>
      <w:r w:rsidRPr="00D77D19">
        <w:rPr>
          <w:i/>
          <w:iCs/>
        </w:rPr>
        <w:t>up</w:t>
      </w:r>
      <w:proofErr w:type="spellEnd"/>
      <w:r w:rsidRPr="00D77D19">
        <w:t xml:space="preserve"> poderão sofrer penalizações conforme seu potencial impacto no retorno esperado aos </w:t>
      </w:r>
      <w:r w:rsidR="00782611" w:rsidRPr="00047102">
        <w:t>Cotistas</w:t>
      </w:r>
      <w:r w:rsidR="00782611">
        <w:t>-Â</w:t>
      </w:r>
      <w:r w:rsidR="00782611" w:rsidRPr="00047102">
        <w:t>ncor</w:t>
      </w:r>
      <w:r w:rsidR="00782611">
        <w:t>a</w:t>
      </w:r>
      <w:r w:rsidRPr="00D77D19">
        <w:t xml:space="preserve">, sendo passíveis de desclassificação na etapa de Análise Gerencial e Jurídica caso os </w:t>
      </w:r>
      <w:r w:rsidR="00696093">
        <w:t>Cotistas-Âncora</w:t>
      </w:r>
      <w:r w:rsidRPr="00D77D19">
        <w:t xml:space="preserve"> constatem que o mecanismo não atende ao seu melhor interesse.</w:t>
      </w:r>
    </w:p>
    <w:p w14:paraId="26870CBE" w14:textId="3A63051D" w:rsidR="000801B4" w:rsidRPr="00D77D19" w:rsidRDefault="00B41424" w:rsidP="00C4470A">
      <w:pPr>
        <w:pStyle w:val="Ttulo1"/>
      </w:pPr>
      <w:r w:rsidRPr="00D77D19">
        <w:t xml:space="preserve">Procedimento gerais </w:t>
      </w:r>
      <w:r w:rsidR="00350F06" w:rsidRPr="00D77D19">
        <w:t>do processo de seleção</w:t>
      </w:r>
    </w:p>
    <w:p w14:paraId="6C311D6D" w14:textId="77777777" w:rsidR="007A1B02" w:rsidRPr="00D77D19" w:rsidRDefault="007A1B02" w:rsidP="007A1B02">
      <w:pPr>
        <w:spacing w:before="120" w:after="120" w:line="288" w:lineRule="auto"/>
        <w:jc w:val="both"/>
      </w:pPr>
      <w:r w:rsidRPr="00D77D19">
        <w:t>O processo seletivo contará com 1 (uma) fase eliminatória e 1 (uma) fase classificatória, esta composta por 2 (duas) etapas classificatórias, a seguir especificadas:</w:t>
      </w:r>
    </w:p>
    <w:p w14:paraId="4B75F31F" w14:textId="5F1F2F8C" w:rsidR="007A1B02" w:rsidRPr="00D77D19" w:rsidRDefault="00502F7E" w:rsidP="00C4470A">
      <w:pPr>
        <w:pStyle w:val="Ttulo2"/>
      </w:pPr>
      <w:r w:rsidRPr="00D77D19">
        <w:t>Primeira Fase – Eliminatória</w:t>
      </w:r>
    </w:p>
    <w:p w14:paraId="21D3CA52" w14:textId="51D7C4C1" w:rsidR="00502F7E" w:rsidRPr="001B2BC3" w:rsidRDefault="00502F7E" w:rsidP="00471CA1">
      <w:pPr>
        <w:spacing w:before="120" w:after="120" w:line="288" w:lineRule="auto"/>
        <w:jc w:val="both"/>
        <w:rPr>
          <w:b/>
          <w:bCs/>
        </w:rPr>
      </w:pPr>
      <w:r w:rsidRPr="00D77D19">
        <w:t>Na primeira fase, considerada eliminatória, as Propostas serão avaliadas por equipe técnica do Sistema BNDES especificamente de acordo com os critérios eliminatórios descritos no item 4.1 deste Edital. Eventual não atendimento dos critérios estabelecidos no referido item 4.1 ensejará a eliminação do proponente do processo de seleção.</w:t>
      </w:r>
    </w:p>
    <w:p w14:paraId="58256C1B" w14:textId="305259B0" w:rsidR="00502F7E" w:rsidRPr="00D77D19" w:rsidRDefault="00471CA1" w:rsidP="00C4470A">
      <w:pPr>
        <w:pStyle w:val="Ttulo2"/>
      </w:pPr>
      <w:r w:rsidRPr="00D77D19">
        <w:lastRenderedPageBreak/>
        <w:t>Segunda Fase – Classificatória</w:t>
      </w:r>
    </w:p>
    <w:p w14:paraId="3D5443FE" w14:textId="3B1ED5B5" w:rsidR="00313C37" w:rsidRPr="00D77D19" w:rsidRDefault="00313C37" w:rsidP="00313C37">
      <w:pPr>
        <w:pStyle w:val="PargrafodaLista"/>
        <w:spacing w:before="120" w:after="120" w:line="288" w:lineRule="auto"/>
        <w:ind w:left="0"/>
        <w:contextualSpacing w:val="0"/>
        <w:jc w:val="both"/>
      </w:pPr>
      <w:r w:rsidRPr="00D77D19">
        <w:t xml:space="preserve">As Propostas que atenderem a todos </w:t>
      </w:r>
      <w:r w:rsidR="00927DC7">
        <w:t xml:space="preserve">os </w:t>
      </w:r>
      <w:r w:rsidRPr="00D77D19">
        <w:t xml:space="preserve">critérios eliminatórios estarão </w:t>
      </w:r>
      <w:proofErr w:type="gramStart"/>
      <w:r w:rsidRPr="00D77D19">
        <w:t>habilitadas</w:t>
      </w:r>
      <w:proofErr w:type="gramEnd"/>
      <w:r w:rsidRPr="00D77D19">
        <w:t xml:space="preserve"> a seguir no processo seletivo, que será composto por 2 (duas) etapas classificatórias.</w:t>
      </w:r>
    </w:p>
    <w:p w14:paraId="64C1447B" w14:textId="77777777" w:rsidR="00313C37" w:rsidRPr="00DF5A55" w:rsidRDefault="00313C37" w:rsidP="00DF5A55">
      <w:pPr>
        <w:pStyle w:val="Ttulo3"/>
      </w:pPr>
      <w:r w:rsidRPr="00DF5A55">
        <w:t>Primeira Etapa Classificatória</w:t>
      </w:r>
    </w:p>
    <w:p w14:paraId="656D2163" w14:textId="4D4F88DE" w:rsidR="00313C37" w:rsidRPr="001B2BC3" w:rsidRDefault="00313C37" w:rsidP="00313C37">
      <w:pPr>
        <w:pStyle w:val="PargrafodaLista"/>
        <w:spacing w:before="120" w:after="120" w:line="288" w:lineRule="auto"/>
        <w:ind w:left="0"/>
        <w:contextualSpacing w:val="0"/>
        <w:jc w:val="both"/>
      </w:pPr>
      <w:r w:rsidRPr="00D77D19">
        <w:t>Durante a Primeira Etapa Classificatória, todas as Propostas não eliminadas na Primeira Fase serão avaliadas pela equipe técnica do Sistema BNDES, seguindo os critérios classificatórios descritos no item 4.2 deste Edital, sendo atribuídas notas de 1,00 (um) a 5,00 (cinco) a cada um dos subcritérios expostos no referido</w:t>
      </w:r>
      <w:r w:rsidR="00782611">
        <w:t xml:space="preserve"> item</w:t>
      </w:r>
      <w:r w:rsidRPr="00D77D19">
        <w:t>.</w:t>
      </w:r>
      <w:r w:rsidRPr="001B2BC3">
        <w:t xml:space="preserve"> </w:t>
      </w:r>
      <w:r w:rsidRPr="00D77D19">
        <w:t>A nota de cada critério será obtida por média simples dos subcritérios.</w:t>
      </w:r>
    </w:p>
    <w:p w14:paraId="4990B9AD" w14:textId="25C73010" w:rsidR="00313C37" w:rsidRPr="00D77D19" w:rsidRDefault="00313C37" w:rsidP="00313C37">
      <w:pPr>
        <w:pStyle w:val="PargrafodaLista"/>
        <w:spacing w:before="120" w:after="120" w:line="288" w:lineRule="auto"/>
        <w:ind w:left="0"/>
        <w:contextualSpacing w:val="0"/>
        <w:jc w:val="both"/>
      </w:pPr>
      <w:r w:rsidRPr="00D77D19">
        <w:t>Caso haja d</w:t>
      </w:r>
      <w:r w:rsidRPr="00D77D19">
        <w:rPr>
          <w:rFonts w:hint="eastAsia"/>
        </w:rPr>
        <w:t>ú</w:t>
      </w:r>
      <w:r w:rsidRPr="00D77D19">
        <w:t>vidas na interpreta</w:t>
      </w:r>
      <w:r w:rsidRPr="00D77D19">
        <w:rPr>
          <w:rFonts w:hint="eastAsia"/>
        </w:rPr>
        <w:t>çã</w:t>
      </w:r>
      <w:r w:rsidRPr="00D77D19">
        <w:t>o de qualquer informa</w:t>
      </w:r>
      <w:r w:rsidRPr="00D77D19">
        <w:rPr>
          <w:rFonts w:hint="eastAsia"/>
        </w:rPr>
        <w:t>çã</w:t>
      </w:r>
      <w:r w:rsidRPr="00D77D19">
        <w:t>o contida na Proposta, a qualquer momento entre o recebimento das Propostas e a divulga</w:t>
      </w:r>
      <w:r w:rsidRPr="00D77D19">
        <w:rPr>
          <w:rFonts w:hint="eastAsia"/>
        </w:rPr>
        <w:t>çã</w:t>
      </w:r>
      <w:r w:rsidRPr="00D77D19">
        <w:t>o das Propostas qualificadas para a Segunda Etapa Classificat</w:t>
      </w:r>
      <w:r w:rsidRPr="00D77D19">
        <w:rPr>
          <w:rFonts w:hint="eastAsia"/>
        </w:rPr>
        <w:t>ó</w:t>
      </w:r>
      <w:r w:rsidRPr="00D77D19">
        <w:t xml:space="preserve">ria, conforme cronograma constante do item 8 deste Edital, </w:t>
      </w:r>
      <w:r w:rsidR="007E31A2" w:rsidRPr="00F070D9">
        <w:t xml:space="preserve">poderão </w:t>
      </w:r>
      <w:r w:rsidR="0058783F" w:rsidRPr="00F070D9">
        <w:t>ser</w:t>
      </w:r>
      <w:r w:rsidRPr="00F070D9">
        <w:t xml:space="preserve"> </w:t>
      </w:r>
      <w:r w:rsidR="0058783F" w:rsidRPr="00F070D9">
        <w:t xml:space="preserve">enviados </w:t>
      </w:r>
      <w:r w:rsidRPr="00F070D9">
        <w:t>questionamento</w:t>
      </w:r>
      <w:r w:rsidR="0058783F" w:rsidRPr="00F070D9">
        <w:t>s</w:t>
      </w:r>
      <w:r w:rsidRPr="00F070D9">
        <w:t xml:space="preserve"> por e-mail ao proponente acerca das d</w:t>
      </w:r>
      <w:r w:rsidRPr="00F070D9">
        <w:rPr>
          <w:rFonts w:hint="eastAsia"/>
        </w:rPr>
        <w:t>ú</w:t>
      </w:r>
      <w:r w:rsidRPr="00F070D9">
        <w:t>vidas levantadas, sendo certo que a resposta dever</w:t>
      </w:r>
      <w:r w:rsidRPr="00F070D9">
        <w:rPr>
          <w:rFonts w:hint="eastAsia"/>
        </w:rPr>
        <w:t>á</w:t>
      </w:r>
      <w:r w:rsidRPr="00F070D9">
        <w:t xml:space="preserve"> retornar em at</w:t>
      </w:r>
      <w:r w:rsidRPr="00F070D9">
        <w:rPr>
          <w:rFonts w:hint="eastAsia"/>
        </w:rPr>
        <w:t>é</w:t>
      </w:r>
      <w:r w:rsidRPr="00F070D9">
        <w:t xml:space="preserve"> 2 (dois) dias </w:t>
      </w:r>
      <w:r w:rsidRPr="00F070D9">
        <w:rPr>
          <w:rFonts w:hint="eastAsia"/>
        </w:rPr>
        <w:t>ú</w:t>
      </w:r>
      <w:r w:rsidRPr="00F070D9">
        <w:t>teis, ou outro prazo que, conforme o caso, vier a ser fixado, sob pena da resposta n</w:t>
      </w:r>
      <w:r w:rsidRPr="00F070D9">
        <w:rPr>
          <w:rFonts w:hint="eastAsia"/>
        </w:rPr>
        <w:t>ã</w:t>
      </w:r>
      <w:r w:rsidRPr="00F070D9">
        <w:t>o ser considerada</w:t>
      </w:r>
      <w:r w:rsidRPr="00D77D19">
        <w:t>.</w:t>
      </w:r>
    </w:p>
    <w:p w14:paraId="6423424A" w14:textId="77777777" w:rsidR="00313C37" w:rsidRPr="00D77D19" w:rsidRDefault="00313C37" w:rsidP="00313C37">
      <w:pPr>
        <w:pStyle w:val="PargrafodaLista"/>
        <w:spacing w:before="120" w:after="120" w:line="288" w:lineRule="auto"/>
        <w:ind w:left="0"/>
        <w:contextualSpacing w:val="0"/>
        <w:jc w:val="both"/>
      </w:pPr>
      <w:r w:rsidRPr="00D77D19">
        <w:t>Ao final da primeira etapa classificatória, a cada Proposta será conferida uma nota consolidada, respeitando as ponderações dos critérios classificatórios, conforme disposto no item 4.2 deste Edital.</w:t>
      </w:r>
    </w:p>
    <w:p w14:paraId="37B2FDFB" w14:textId="2B5B567D" w:rsidR="00313C37" w:rsidRPr="00D77D19" w:rsidRDefault="00313C37" w:rsidP="00313C37">
      <w:pPr>
        <w:pStyle w:val="PargrafodaLista"/>
        <w:spacing w:before="120" w:after="120" w:line="288" w:lineRule="auto"/>
        <w:ind w:left="0"/>
        <w:contextualSpacing w:val="0"/>
        <w:jc w:val="both"/>
      </w:pPr>
      <w:r w:rsidRPr="00D77D19">
        <w:t xml:space="preserve">Serão classificadas </w:t>
      </w:r>
      <w:r w:rsidRPr="006F2E0D">
        <w:t xml:space="preserve">para a </w:t>
      </w:r>
      <w:r w:rsidR="00CF0E16" w:rsidRPr="006F2E0D">
        <w:t>S</w:t>
      </w:r>
      <w:r w:rsidRPr="006F2E0D">
        <w:t xml:space="preserve">egunda </w:t>
      </w:r>
      <w:r w:rsidR="00CF0E16" w:rsidRPr="006F2E0D">
        <w:t>E</w:t>
      </w:r>
      <w:r w:rsidRPr="006F2E0D">
        <w:t xml:space="preserve">tapa </w:t>
      </w:r>
      <w:r w:rsidR="00CF0E16" w:rsidRPr="006F2E0D">
        <w:t>C</w:t>
      </w:r>
      <w:r w:rsidRPr="006F2E0D">
        <w:t>lassificatória do certame</w:t>
      </w:r>
      <w:r w:rsidRPr="00D77D19">
        <w:t xml:space="preserve"> as Propostas mais bem avaliadas, limitadas a 5 (cinco) Propostas, e desde que tenham obtido uma nota consolidada igual ou superior a 3,00 (três).</w:t>
      </w:r>
    </w:p>
    <w:p w14:paraId="68C64BA4" w14:textId="77777777" w:rsidR="00313C37" w:rsidRPr="00B42282" w:rsidRDefault="00313C37" w:rsidP="00DF5A55">
      <w:pPr>
        <w:pStyle w:val="Ttulo3"/>
      </w:pPr>
      <w:r w:rsidRPr="00B42282">
        <w:t>Segunda Etapa Classificatória</w:t>
      </w:r>
    </w:p>
    <w:p w14:paraId="76AD8369" w14:textId="7A9B0C77" w:rsidR="00313C37" w:rsidRPr="00D77D19" w:rsidRDefault="00313C37" w:rsidP="00313C37">
      <w:pPr>
        <w:pStyle w:val="PargrafodaLista"/>
        <w:spacing w:before="120" w:after="120" w:line="288" w:lineRule="auto"/>
        <w:ind w:left="0"/>
        <w:contextualSpacing w:val="0"/>
        <w:jc w:val="both"/>
      </w:pPr>
      <w:r w:rsidRPr="00D77D19">
        <w:t>A Segunda Etapa Classificat</w:t>
      </w:r>
      <w:r w:rsidRPr="00D77D19">
        <w:rPr>
          <w:rFonts w:hint="eastAsia"/>
        </w:rPr>
        <w:t>ó</w:t>
      </w:r>
      <w:r w:rsidRPr="00D77D19">
        <w:t>ria consistir</w:t>
      </w:r>
      <w:r w:rsidRPr="00D77D19">
        <w:rPr>
          <w:rFonts w:hint="eastAsia"/>
        </w:rPr>
        <w:t>á</w:t>
      </w:r>
      <w:r w:rsidRPr="00D77D19">
        <w:t xml:space="preserve"> em uma apresenta</w:t>
      </w:r>
      <w:r w:rsidRPr="00D77D19">
        <w:rPr>
          <w:rFonts w:hint="eastAsia"/>
        </w:rPr>
        <w:t>çã</w:t>
      </w:r>
      <w:r w:rsidRPr="00D77D19">
        <w:t>o presencial na cidade do Rio de Janeiro, a ser realizada pela equipe do proponente perante um comit</w:t>
      </w:r>
      <w:r w:rsidRPr="00D77D19">
        <w:rPr>
          <w:rFonts w:hint="eastAsia"/>
        </w:rPr>
        <w:t>ê</w:t>
      </w:r>
      <w:r w:rsidRPr="00D77D19">
        <w:t xml:space="preserve"> composto por 0</w:t>
      </w:r>
      <w:r w:rsidR="00131EF4">
        <w:t>6</w:t>
      </w:r>
      <w:r w:rsidRPr="00D77D19">
        <w:t xml:space="preserve"> (</w:t>
      </w:r>
      <w:r w:rsidR="00131EF4">
        <w:t>seis</w:t>
      </w:r>
      <w:r w:rsidRPr="00D77D19">
        <w:t>) avaliadores indicados pelos Cotistas</w:t>
      </w:r>
      <w:r w:rsidR="00696093">
        <w:t>-</w:t>
      </w:r>
      <w:r w:rsidRPr="00D77D19">
        <w:rPr>
          <w:rFonts w:hint="eastAsia"/>
        </w:rPr>
        <w:t>Â</w:t>
      </w:r>
      <w:r w:rsidRPr="00D77D19">
        <w:t>ncora, sendo 02 (dois) indicados pela FINEP</w:t>
      </w:r>
      <w:r w:rsidR="00374BFD">
        <w:t>, 02 (dois) indicados pel</w:t>
      </w:r>
      <w:r w:rsidR="00DC22A2">
        <w:t>a</w:t>
      </w:r>
      <w:r w:rsidR="00374BFD">
        <w:t xml:space="preserve"> </w:t>
      </w:r>
      <w:r w:rsidR="00BF1ACA">
        <w:t xml:space="preserve">Fundação Butantan </w:t>
      </w:r>
      <w:r w:rsidRPr="00D77D19">
        <w:t>e 02 (dois) indicados pel</w:t>
      </w:r>
      <w:r w:rsidR="00331547">
        <w:t>o Sistema BNDES</w:t>
      </w:r>
      <w:r w:rsidR="000D6FE3">
        <w:t xml:space="preserve"> (“</w:t>
      </w:r>
      <w:r w:rsidR="000D6FE3" w:rsidRPr="000D6FE3">
        <w:rPr>
          <w:b/>
          <w:bCs/>
        </w:rPr>
        <w:t>Comitê de Seleção</w:t>
      </w:r>
      <w:r w:rsidR="000D6FE3">
        <w:t>”)</w:t>
      </w:r>
      <w:r w:rsidRPr="00D77D19">
        <w:t>, al</w:t>
      </w:r>
      <w:r w:rsidRPr="00D77D19">
        <w:rPr>
          <w:rFonts w:hint="eastAsia"/>
        </w:rPr>
        <w:t>é</w:t>
      </w:r>
      <w:r w:rsidRPr="00D77D19">
        <w:t xml:space="preserve">m de </w:t>
      </w:r>
      <w:r w:rsidR="00D91BAA">
        <w:t xml:space="preserve">potenciais </w:t>
      </w:r>
      <w:r w:rsidRPr="00D77D19">
        <w:t>membros externos observadores, indicados</w:t>
      </w:r>
      <w:r w:rsidR="00D75E96">
        <w:t>, por exemplo,</w:t>
      </w:r>
      <w:r w:rsidRPr="00D77D19">
        <w:t xml:space="preserve"> por potenciais investidores, caso aplic</w:t>
      </w:r>
      <w:r w:rsidRPr="00D77D19">
        <w:rPr>
          <w:rFonts w:hint="eastAsia"/>
        </w:rPr>
        <w:t>á</w:t>
      </w:r>
      <w:r w:rsidRPr="00D77D19">
        <w:t>vel. A apresenta</w:t>
      </w:r>
      <w:r w:rsidRPr="00D77D19">
        <w:rPr>
          <w:rFonts w:hint="eastAsia"/>
        </w:rPr>
        <w:t>çã</w:t>
      </w:r>
      <w:r w:rsidRPr="00D77D19">
        <w:t>o ser</w:t>
      </w:r>
      <w:r w:rsidRPr="00D77D19">
        <w:rPr>
          <w:rFonts w:hint="eastAsia"/>
        </w:rPr>
        <w:t>á</w:t>
      </w:r>
      <w:r w:rsidRPr="00D77D19">
        <w:t xml:space="preserve"> em data e hora comunicadas previamente, no per</w:t>
      </w:r>
      <w:r w:rsidRPr="00D77D19">
        <w:rPr>
          <w:rFonts w:hint="eastAsia"/>
        </w:rPr>
        <w:t>í</w:t>
      </w:r>
      <w:r w:rsidRPr="00D77D19">
        <w:t>odo indicado no cronograma constante do item 8 deste Edital.</w:t>
      </w:r>
    </w:p>
    <w:p w14:paraId="2623DD54" w14:textId="77777777" w:rsidR="00313C37" w:rsidRPr="00D77D19" w:rsidRDefault="00313C37" w:rsidP="00313C37">
      <w:pPr>
        <w:pStyle w:val="PargrafodaLista"/>
        <w:spacing w:before="120" w:after="120" w:line="288" w:lineRule="auto"/>
        <w:ind w:left="0"/>
        <w:contextualSpacing w:val="0"/>
        <w:jc w:val="both"/>
      </w:pPr>
      <w:r w:rsidRPr="00D77D19">
        <w:lastRenderedPageBreak/>
        <w:t xml:space="preserve">O Comitê de Seleção avaliará as Propostas classificadas para esta etapa de acordo com os critérios classificatórios e respectivas ponderações descritos no item 4.2 deste Edital, considerando o material escrito apresentado na Primeira Etapa de Classificação e as apresentações. </w:t>
      </w:r>
    </w:p>
    <w:p w14:paraId="48EE9491" w14:textId="77777777" w:rsidR="00313C37" w:rsidRPr="001B2BC3" w:rsidRDefault="00313C37" w:rsidP="00313C37">
      <w:pPr>
        <w:pStyle w:val="PargrafodaLista"/>
        <w:spacing w:before="120" w:after="120" w:line="288" w:lineRule="auto"/>
        <w:ind w:left="0"/>
        <w:contextualSpacing w:val="0"/>
        <w:jc w:val="both"/>
      </w:pPr>
      <w:r w:rsidRPr="00D77D19">
        <w:t>Ao final desta segunda etapa, cada Proposta apresentada será avaliada individualmente por cada membro do Comitê de Seleção, que deverá atribuir uma nota de 1,00 (um) a 5,00 (cinco) a cada um dos subcritérios expostos no referido item 4.2 deste Edital.</w:t>
      </w:r>
    </w:p>
    <w:p w14:paraId="68F42C01" w14:textId="77777777" w:rsidR="00313C37" w:rsidRPr="00D77D19" w:rsidRDefault="00313C37" w:rsidP="00313C37">
      <w:pPr>
        <w:pStyle w:val="PargrafodaLista"/>
        <w:numPr>
          <w:ilvl w:val="2"/>
          <w:numId w:val="1"/>
        </w:numPr>
        <w:spacing w:before="120" w:after="120" w:line="288" w:lineRule="auto"/>
        <w:ind w:left="0" w:firstLine="0"/>
        <w:contextualSpacing w:val="0"/>
        <w:rPr>
          <w:i/>
          <w:iCs/>
          <w:u w:val="single"/>
        </w:rPr>
      </w:pPr>
      <w:r w:rsidRPr="00D77D19">
        <w:rPr>
          <w:i/>
          <w:iCs/>
          <w:u w:val="single"/>
        </w:rPr>
        <w:t>Nota Final e Resultado da Fase Classificatória</w:t>
      </w:r>
    </w:p>
    <w:p w14:paraId="2065AAB5" w14:textId="77777777" w:rsidR="005A7F30" w:rsidRPr="00D77D19" w:rsidRDefault="009117A2" w:rsidP="009117A2">
      <w:pPr>
        <w:pStyle w:val="PargrafodaLista"/>
        <w:spacing w:before="120" w:after="120" w:line="288" w:lineRule="auto"/>
        <w:ind w:left="0"/>
        <w:contextualSpacing w:val="0"/>
        <w:jc w:val="both"/>
      </w:pPr>
      <w:r w:rsidRPr="00D77D19">
        <w:t>A Nota Final da Proposta será obtida pela média simples das notas dadas por cada membro do Comitê de Seleção na Segunda Etapa Classificatória. As Propostas serão classificadas de acordo com a Nota Final a elas atribuída, em ordem decrescente, desde que tenham obtido Nota Final igual ou superior a 3,00 (três).</w:t>
      </w:r>
    </w:p>
    <w:p w14:paraId="36731E44" w14:textId="5D2F7A50" w:rsidR="005A7F30" w:rsidRPr="00D77D19" w:rsidRDefault="009117A2" w:rsidP="009117A2">
      <w:pPr>
        <w:pStyle w:val="PargrafodaLista"/>
        <w:spacing w:before="120" w:after="120" w:line="288" w:lineRule="auto"/>
        <w:ind w:left="0"/>
        <w:contextualSpacing w:val="0"/>
        <w:jc w:val="both"/>
      </w:pPr>
      <w:r w:rsidRPr="00D77D19">
        <w:t>A Nota Final será atribuída a cada Proposta com 2 (duas) casas decimais (</w:t>
      </w:r>
      <w:proofErr w:type="gramStart"/>
      <w:r w:rsidRPr="00D77D19">
        <w:t>X,XX</w:t>
      </w:r>
      <w:proofErr w:type="gramEnd"/>
      <w:r w:rsidRPr="00D77D19">
        <w:t>). Em caso de empate até a segunda casa decimal entre duas ou mais Propostas, será considerado como primeiro critério de desempate, para fins de seleção, a maior nota obtida no critério classificatório “Estrutura de Custos”, constante do item 4.2(</w:t>
      </w:r>
      <w:proofErr w:type="spellStart"/>
      <w:r w:rsidRPr="00D77D19">
        <w:t>iii</w:t>
      </w:r>
      <w:proofErr w:type="spellEnd"/>
      <w:r w:rsidRPr="00D77D19">
        <w:t xml:space="preserve">) deste Edital. </w:t>
      </w:r>
    </w:p>
    <w:p w14:paraId="41416A4E" w14:textId="77777777" w:rsidR="005A7F30" w:rsidRPr="00D77D19" w:rsidRDefault="009117A2" w:rsidP="009117A2">
      <w:pPr>
        <w:pStyle w:val="PargrafodaLista"/>
        <w:spacing w:before="120" w:after="120" w:line="288" w:lineRule="auto"/>
        <w:ind w:left="0"/>
        <w:contextualSpacing w:val="0"/>
        <w:jc w:val="both"/>
      </w:pPr>
      <w:r w:rsidRPr="00D77D19">
        <w:t xml:space="preserve">O </w:t>
      </w:r>
      <w:proofErr w:type="gramStart"/>
      <w:r w:rsidRPr="00D77D19">
        <w:t>resultado final</w:t>
      </w:r>
      <w:proofErr w:type="gramEnd"/>
      <w:r w:rsidRPr="00D77D19">
        <w:t xml:space="preserve"> das 3 (três) Propostas mais bem classificadas no processo seletivo será divulgado e publicado no </w:t>
      </w:r>
      <w:r w:rsidRPr="000D6FE3">
        <w:rPr>
          <w:i/>
          <w:iCs/>
        </w:rPr>
        <w:t>site</w:t>
      </w:r>
      <w:r w:rsidRPr="00D77D19">
        <w:t xml:space="preserve"> do BNDES, na data indicada no cronograma constante do item 8 deste Edital</w:t>
      </w:r>
      <w:r w:rsidR="005A7F30" w:rsidRPr="00D77D19">
        <w:t xml:space="preserve">. </w:t>
      </w:r>
    </w:p>
    <w:p w14:paraId="1B551CB0" w14:textId="381964EB" w:rsidR="009117A2" w:rsidRPr="001B2BC3" w:rsidRDefault="005A7F30" w:rsidP="009117A2">
      <w:pPr>
        <w:pStyle w:val="PargrafodaLista"/>
        <w:spacing w:before="120" w:after="120" w:line="288" w:lineRule="auto"/>
        <w:ind w:left="0"/>
        <w:contextualSpacing w:val="0"/>
        <w:jc w:val="both"/>
      </w:pPr>
      <w:r w:rsidRPr="00D77D19">
        <w:t>Será convocada para a etapa de Análise Gerencial e Jurídica (</w:t>
      </w:r>
      <w:proofErr w:type="spellStart"/>
      <w:r w:rsidRPr="00D77D19">
        <w:rPr>
          <w:i/>
          <w:iCs/>
        </w:rPr>
        <w:t>Due</w:t>
      </w:r>
      <w:proofErr w:type="spellEnd"/>
      <w:r w:rsidRPr="00D77D19">
        <w:rPr>
          <w:i/>
          <w:iCs/>
        </w:rPr>
        <w:t xml:space="preserve"> </w:t>
      </w:r>
      <w:proofErr w:type="spellStart"/>
      <w:r w:rsidRPr="00D77D19">
        <w:rPr>
          <w:i/>
          <w:iCs/>
        </w:rPr>
        <w:t>Diligence</w:t>
      </w:r>
      <w:proofErr w:type="spellEnd"/>
      <w:r w:rsidRPr="00D77D19">
        <w:t>) apenas a Proposta que obtiver a maior Nota Final.</w:t>
      </w:r>
    </w:p>
    <w:p w14:paraId="73E4B944" w14:textId="39AB2F6C" w:rsidR="00313C37" w:rsidRPr="00D77D19" w:rsidRDefault="00474FB8" w:rsidP="00C4470A">
      <w:pPr>
        <w:pStyle w:val="Ttulo2"/>
      </w:pPr>
      <w:r w:rsidRPr="00D77D19">
        <w:t>Análise Gerencial e Jurídica</w:t>
      </w:r>
    </w:p>
    <w:p w14:paraId="7A74BCEE" w14:textId="2E3ACE01" w:rsidR="006A58FB" w:rsidRPr="00D77D19" w:rsidRDefault="006A58FB" w:rsidP="00BC3E82">
      <w:pPr>
        <w:pStyle w:val="PargrafodaLista"/>
        <w:spacing w:before="120" w:after="120" w:line="288" w:lineRule="auto"/>
        <w:ind w:left="0"/>
        <w:contextualSpacing w:val="0"/>
        <w:jc w:val="both"/>
      </w:pPr>
      <w:r w:rsidRPr="00D77D19">
        <w:t xml:space="preserve">Após a divulgação do </w:t>
      </w:r>
      <w:proofErr w:type="gramStart"/>
      <w:r w:rsidRPr="00D77D19">
        <w:t>resultado final</w:t>
      </w:r>
      <w:proofErr w:type="gramEnd"/>
      <w:r w:rsidRPr="00D77D19">
        <w:t xml:space="preserve"> da Chamada, terá início a etapa de diligência gerencial e jurídica, a ser conduzida </w:t>
      </w:r>
      <w:r w:rsidR="001C69B4">
        <w:t>por um ou mais dos</w:t>
      </w:r>
      <w:r w:rsidRPr="00D77D19">
        <w:t xml:space="preserve"> Cotistas</w:t>
      </w:r>
      <w:r w:rsidR="00DE6B5C">
        <w:t>-</w:t>
      </w:r>
      <w:r w:rsidRPr="00D77D19">
        <w:t>Âncoras, na qual será examinada, entre outros aspectos, a exequibilidade da Proposta, cabendo ao selecionado o ônus de comprová-la.</w:t>
      </w:r>
    </w:p>
    <w:p w14:paraId="74937A86" w14:textId="21DE63C4" w:rsidR="006A58FB" w:rsidRPr="001B2BC3" w:rsidRDefault="006A58FB" w:rsidP="00BC3E82">
      <w:pPr>
        <w:pStyle w:val="PargrafodaLista"/>
        <w:spacing w:before="120" w:after="120" w:line="288" w:lineRule="auto"/>
        <w:ind w:left="0"/>
        <w:contextualSpacing w:val="0"/>
        <w:jc w:val="both"/>
      </w:pPr>
      <w:r w:rsidRPr="00D77D19">
        <w:t>Será verificado nesta etapa se o Gestor e o Administrador do Fundo possuem apontamentos que, ao exclusivo critério dos Cotistas</w:t>
      </w:r>
      <w:r w:rsidR="00DE6B5C">
        <w:t>-</w:t>
      </w:r>
      <w:r w:rsidRPr="00D77D19">
        <w:t xml:space="preserve">Âncora, não sejam convenientes à sua seleção para a gestão </w:t>
      </w:r>
      <w:r w:rsidR="000D6FE3">
        <w:t xml:space="preserve">e administração </w:t>
      </w:r>
      <w:r w:rsidRPr="00D77D19">
        <w:t xml:space="preserve">do Fundo. Será também exigida a apresentação dos documentos considerados obrigatórios pela legislação e pelas normas internas dos </w:t>
      </w:r>
      <w:r w:rsidR="00696093">
        <w:t>Cotistas-Âncora</w:t>
      </w:r>
      <w:r w:rsidRPr="00D77D19">
        <w:t xml:space="preserve"> para a contratação do proponente </w:t>
      </w:r>
      <w:r w:rsidRPr="00D77D19">
        <w:lastRenderedPageBreak/>
        <w:t>como Gestor do Fundo, bem como quaisquer outros documentos que julgar indispensáveis a essa análise.</w:t>
      </w:r>
    </w:p>
    <w:p w14:paraId="7FBBB665" w14:textId="65741FCC" w:rsidR="006A58FB" w:rsidRPr="001B2BC3" w:rsidRDefault="00BC3E82" w:rsidP="00BC3E82">
      <w:pPr>
        <w:pStyle w:val="PargrafodaLista"/>
        <w:spacing w:before="120" w:after="120" w:line="288" w:lineRule="auto"/>
        <w:ind w:left="0"/>
        <w:contextualSpacing w:val="0"/>
        <w:jc w:val="both"/>
      </w:pPr>
      <w:r w:rsidRPr="00D77D19">
        <w:t>Ainda durante esta etapa</w:t>
      </w:r>
      <w:r w:rsidR="00BA304F">
        <w:t>,</w:t>
      </w:r>
      <w:r w:rsidRPr="00D77D19">
        <w:t xml:space="preserve"> poderão ser negociadas melhorias para os Cotistas</w:t>
      </w:r>
      <w:r w:rsidR="00DE6B5C">
        <w:t>-</w:t>
      </w:r>
      <w:r w:rsidRPr="00D77D19">
        <w:t>Âncora em relação à Proposta classificada, sendo certo que o Regulamento do Fundo deverá, em qualquer hipótese, atender aos aspectos mínimos relacionados no presente Edital.</w:t>
      </w:r>
    </w:p>
    <w:p w14:paraId="4628022B" w14:textId="53B936C7" w:rsidR="00BC3E82" w:rsidRPr="001B2BC3" w:rsidRDefault="00BC3E82" w:rsidP="00BC3E82">
      <w:pPr>
        <w:pStyle w:val="PargrafodaLista"/>
        <w:spacing w:before="120" w:after="120" w:line="288" w:lineRule="auto"/>
        <w:ind w:left="0"/>
        <w:contextualSpacing w:val="0"/>
        <w:jc w:val="both"/>
      </w:pPr>
      <w:r w:rsidRPr="00D77D19">
        <w:t>Caso sejam constatadas modificações na Proposta que acarretem desalinhamento em relação aos interesses e às normas internas dos Cotistas</w:t>
      </w:r>
      <w:r w:rsidR="00DE6B5C">
        <w:t>-</w:t>
      </w:r>
      <w:r w:rsidRPr="00D77D19">
        <w:t>Âncora ou, a critério exclusivo dos Cotistas</w:t>
      </w:r>
      <w:r w:rsidR="00DE6B5C">
        <w:t>-</w:t>
      </w:r>
      <w:r w:rsidRPr="00D77D19">
        <w:t>Âncora, à não conformidade de alguma documentação ou requisito exigido, a Proposta poderá ser desclassificada, podendo as demais Propostas classificadas, seguindo a ordem de classificação, ser</w:t>
      </w:r>
      <w:r w:rsidR="002507A7">
        <w:t>em</w:t>
      </w:r>
      <w:r w:rsidRPr="00D77D19">
        <w:t xml:space="preserve"> convocadas em um prazo máximo de </w:t>
      </w:r>
      <w:r w:rsidR="0014339B">
        <w:t>18</w:t>
      </w:r>
      <w:r w:rsidR="0014339B" w:rsidRPr="00D77D19">
        <w:t xml:space="preserve"> </w:t>
      </w:r>
      <w:r w:rsidRPr="00D77D19">
        <w:t>(</w:t>
      </w:r>
      <w:r w:rsidR="0014339B">
        <w:t>dezoito</w:t>
      </w:r>
      <w:r w:rsidRPr="00D77D19">
        <w:t xml:space="preserve">) meses a contar da data de divulgação do resultado do certame. Nesses casos, </w:t>
      </w:r>
      <w:r w:rsidR="006F2E0D">
        <w:t xml:space="preserve">também </w:t>
      </w:r>
      <w:r w:rsidRPr="00732E79">
        <w:t xml:space="preserve">serão observados todos os </w:t>
      </w:r>
      <w:r w:rsidRPr="006F2E0D">
        <w:t xml:space="preserve">trâmites </w:t>
      </w:r>
      <w:r w:rsidR="00D55C0F" w:rsidRPr="006F2E0D">
        <w:t>da Análise Gerencial e Jurídica</w:t>
      </w:r>
      <w:r w:rsidR="00302E91" w:rsidRPr="006F2E0D">
        <w:t xml:space="preserve"> prevista neste item</w:t>
      </w:r>
      <w:r w:rsidR="00D55C0F" w:rsidRPr="006F2E0D">
        <w:t>,</w:t>
      </w:r>
      <w:r w:rsidRPr="006F2E0D">
        <w:t xml:space="preserve"> devendo</w:t>
      </w:r>
      <w:r w:rsidRPr="00D77D19">
        <w:t xml:space="preserve"> ser observado o prazo máximo de </w:t>
      </w:r>
      <w:r w:rsidR="002C6B78">
        <w:t>30</w:t>
      </w:r>
      <w:r w:rsidR="002C6B78" w:rsidRPr="00D77D19">
        <w:t xml:space="preserve"> </w:t>
      </w:r>
      <w:r w:rsidRPr="00D77D19">
        <w:t>(</w:t>
      </w:r>
      <w:r w:rsidR="002C6B78">
        <w:t>trinta</w:t>
      </w:r>
      <w:r w:rsidRPr="00D77D19">
        <w:t xml:space="preserve">) </w:t>
      </w:r>
      <w:r w:rsidR="002C6B78">
        <w:t xml:space="preserve">meses </w:t>
      </w:r>
      <w:r w:rsidRPr="00D77D19">
        <w:t>para aprovação da subscrição das cotas de emissão do Fundo selecionado pelas alçadas competentes dos Cotistas</w:t>
      </w:r>
      <w:r w:rsidR="000A6C7C">
        <w:t>-</w:t>
      </w:r>
      <w:r w:rsidRPr="00D77D19">
        <w:t xml:space="preserve">Âncora, contado da divulgação do </w:t>
      </w:r>
      <w:proofErr w:type="gramStart"/>
      <w:r w:rsidRPr="00D77D19">
        <w:t>resultado final</w:t>
      </w:r>
      <w:proofErr w:type="gramEnd"/>
      <w:r w:rsidRPr="00D77D19">
        <w:t xml:space="preserve"> desta Chamada.</w:t>
      </w:r>
    </w:p>
    <w:p w14:paraId="72FB29E3" w14:textId="3040C8B9" w:rsidR="00BC3E82" w:rsidRPr="001B2BC3" w:rsidRDefault="00BC3E82" w:rsidP="00BC3E82">
      <w:pPr>
        <w:pStyle w:val="PargrafodaLista"/>
        <w:spacing w:before="120" w:after="120" w:line="288" w:lineRule="auto"/>
        <w:ind w:left="0"/>
        <w:contextualSpacing w:val="0"/>
        <w:jc w:val="both"/>
      </w:pPr>
      <w:r w:rsidRPr="00D77D19">
        <w:t>As informações prestadas pelos participantes do presente certame e apresentadas em todas as fases do processo seletivo poderão ser utilizadas pelos Cotistas</w:t>
      </w:r>
      <w:r w:rsidR="00696093">
        <w:t>-</w:t>
      </w:r>
      <w:r w:rsidRPr="00D77D19">
        <w:t>Âncora em âmbito interno e compartilhadas com os membros do Comitê de Seleção e potenciais investidores, bem como com quaisquer instâncias de controle a que os Cotistas</w:t>
      </w:r>
      <w:r w:rsidR="00696093">
        <w:t>-</w:t>
      </w:r>
      <w:r w:rsidRPr="00D77D19">
        <w:t>Âncora estejam submetidos, observada, caso aplicável, a transferência do dever de sigilo.</w:t>
      </w:r>
    </w:p>
    <w:p w14:paraId="02081DF4" w14:textId="3043EED6" w:rsidR="006A58FB" w:rsidRPr="00D77D19" w:rsidRDefault="00AB29EA" w:rsidP="00DF5A55">
      <w:pPr>
        <w:pStyle w:val="Ttulo3"/>
      </w:pPr>
      <w:r w:rsidRPr="00D77D19">
        <w:t>Regulamento</w:t>
      </w:r>
    </w:p>
    <w:p w14:paraId="0E58AE67" w14:textId="1549421F" w:rsidR="00274206" w:rsidRPr="001B2BC3" w:rsidRDefault="00FF7F42" w:rsidP="00FF7F42">
      <w:pPr>
        <w:pStyle w:val="PargrafodaLista"/>
        <w:spacing w:before="120" w:after="120" w:line="288" w:lineRule="auto"/>
        <w:ind w:left="0"/>
        <w:contextualSpacing w:val="0"/>
        <w:jc w:val="both"/>
      </w:pPr>
      <w:r w:rsidRPr="00D77D19">
        <w:t xml:space="preserve">Durante a etapa de diligência, proceder-se-á à análise e aprovação do Regulamento do Fundo. Sem prejuízo da observância das normas da CVM e da legislação brasileira pertinente, o </w:t>
      </w:r>
      <w:r w:rsidR="00BA304F">
        <w:t>R</w:t>
      </w:r>
      <w:r w:rsidRPr="00D77D19">
        <w:t>egulamento do Fundo deverá, necessariamente, prever, dentre outros, os aspectos mínimos relacionados a seguir:</w:t>
      </w:r>
    </w:p>
    <w:p w14:paraId="79973FDD" w14:textId="49F973EF" w:rsidR="00CC3066" w:rsidRPr="00D77D19" w:rsidRDefault="00CC3066" w:rsidP="00E32649">
      <w:pPr>
        <w:pStyle w:val="PargrafodaLista"/>
        <w:numPr>
          <w:ilvl w:val="0"/>
          <w:numId w:val="5"/>
        </w:numPr>
        <w:spacing w:before="120" w:after="120" w:line="288" w:lineRule="auto"/>
        <w:contextualSpacing w:val="0"/>
        <w:jc w:val="both"/>
      </w:pPr>
      <w:r w:rsidRPr="00D77D19">
        <w:t>O Fundo contar</w:t>
      </w:r>
      <w:r w:rsidRPr="00D77D19">
        <w:rPr>
          <w:rFonts w:hint="eastAsia"/>
        </w:rPr>
        <w:t>á</w:t>
      </w:r>
      <w:r w:rsidRPr="00D77D19">
        <w:t xml:space="preserve"> com um </w:t>
      </w:r>
      <w:bookmarkStart w:id="0" w:name="_Hlk189656612"/>
      <w:r w:rsidRPr="00D77D19">
        <w:t>Comit</w:t>
      </w:r>
      <w:r w:rsidRPr="00D77D19">
        <w:rPr>
          <w:rFonts w:hint="eastAsia"/>
        </w:rPr>
        <w:t>ê</w:t>
      </w:r>
      <w:r w:rsidRPr="00D77D19">
        <w:t xml:space="preserve"> de Aconselhamento (</w:t>
      </w:r>
      <w:r w:rsidRPr="00D77D19">
        <w:rPr>
          <w:i/>
        </w:rPr>
        <w:t xml:space="preserve">Advisory </w:t>
      </w:r>
      <w:proofErr w:type="spellStart"/>
      <w:r w:rsidRPr="00D77D19">
        <w:rPr>
          <w:i/>
        </w:rPr>
        <w:t>Committee</w:t>
      </w:r>
      <w:proofErr w:type="spellEnd"/>
      <w:r w:rsidRPr="00D77D19">
        <w:t>)</w:t>
      </w:r>
      <w:bookmarkEnd w:id="0"/>
      <w:r w:rsidRPr="00D77D19">
        <w:t>, n</w:t>
      </w:r>
      <w:r w:rsidRPr="00D77D19">
        <w:rPr>
          <w:rFonts w:hint="eastAsia"/>
        </w:rPr>
        <w:t>ã</w:t>
      </w:r>
      <w:r w:rsidRPr="00D77D19">
        <w:t xml:space="preserve">o deliberativo, </w:t>
      </w:r>
      <w:r w:rsidR="00E32649">
        <w:t>sendo que os Cotistas-Âncora terão direito de indicar ao menos um membro cada para este Comitê</w:t>
      </w:r>
      <w:r w:rsidRPr="00D77D19">
        <w:t>. O Comit</w:t>
      </w:r>
      <w:r w:rsidRPr="00D77D19">
        <w:rPr>
          <w:rFonts w:hint="eastAsia"/>
        </w:rPr>
        <w:t>ê</w:t>
      </w:r>
      <w:r w:rsidRPr="00D77D19">
        <w:t xml:space="preserve"> de Aconselhamento poder</w:t>
      </w:r>
      <w:r w:rsidRPr="00D77D19">
        <w:rPr>
          <w:rFonts w:hint="eastAsia"/>
        </w:rPr>
        <w:t>á</w:t>
      </w:r>
      <w:r w:rsidRPr="00D77D19">
        <w:t xml:space="preserve"> abordar temas como tend</w:t>
      </w:r>
      <w:r w:rsidRPr="00D77D19">
        <w:rPr>
          <w:rFonts w:hint="eastAsia"/>
        </w:rPr>
        <w:t>ê</w:t>
      </w:r>
      <w:r w:rsidRPr="00D77D19">
        <w:t xml:space="preserve">ncias setoriais, pipeline de investimento e desempenho das companhias investidas. Para fins de esclarecimento, </w:t>
      </w:r>
      <w:r w:rsidR="00406A04">
        <w:t xml:space="preserve">a participação no âmbito deste Comitê </w:t>
      </w:r>
      <w:r w:rsidRPr="00D77D19">
        <w:t>n</w:t>
      </w:r>
      <w:r w:rsidRPr="00D77D19">
        <w:rPr>
          <w:rFonts w:hint="eastAsia"/>
        </w:rPr>
        <w:t>ã</w:t>
      </w:r>
      <w:r w:rsidRPr="00D77D19">
        <w:t xml:space="preserve">o </w:t>
      </w:r>
      <w:r w:rsidR="00406A04">
        <w:t xml:space="preserve">resultará em </w:t>
      </w:r>
      <w:r w:rsidRPr="00D77D19">
        <w:lastRenderedPageBreak/>
        <w:t>poderes sobre a gest</w:t>
      </w:r>
      <w:r w:rsidRPr="00D77D19">
        <w:rPr>
          <w:rFonts w:hint="eastAsia"/>
        </w:rPr>
        <w:t>ã</w:t>
      </w:r>
      <w:r w:rsidRPr="00D77D19">
        <w:t>o do Fundo, incluindo as decis</w:t>
      </w:r>
      <w:r w:rsidRPr="00D77D19">
        <w:rPr>
          <w:rFonts w:hint="eastAsia"/>
        </w:rPr>
        <w:t>õ</w:t>
      </w:r>
      <w:r w:rsidRPr="00D77D19">
        <w:t>es de investimento, ou autoridade para agir em nome do Fundo.</w:t>
      </w:r>
    </w:p>
    <w:p w14:paraId="3E2FD3BD" w14:textId="60F1F655" w:rsidR="003F546B" w:rsidRDefault="008B0BA4" w:rsidP="003F546B">
      <w:pPr>
        <w:pStyle w:val="PargrafodaLista"/>
        <w:numPr>
          <w:ilvl w:val="0"/>
          <w:numId w:val="5"/>
        </w:numPr>
        <w:spacing w:before="120" w:after="120" w:line="288" w:lineRule="auto"/>
        <w:jc w:val="both"/>
      </w:pPr>
      <w:r w:rsidRPr="001B2BC3">
        <w:t xml:space="preserve">O Fundo contará com um </w:t>
      </w:r>
      <w:r w:rsidR="00831895">
        <w:t>Comitê Técnico</w:t>
      </w:r>
      <w:r w:rsidR="00FB17AA">
        <w:t>-Científico</w:t>
      </w:r>
      <w:r w:rsidR="006405CE">
        <w:t xml:space="preserve"> (“CTC”)</w:t>
      </w:r>
      <w:r w:rsidR="008663BB">
        <w:t xml:space="preserve"> independente</w:t>
      </w:r>
      <w:r w:rsidRPr="001B2BC3">
        <w:t>,</w:t>
      </w:r>
      <w:r w:rsidR="00C778D7">
        <w:t xml:space="preserve"> definido como</w:t>
      </w:r>
      <w:r w:rsidRPr="001B2BC3">
        <w:t xml:space="preserve"> </w:t>
      </w:r>
      <w:r w:rsidR="007D0371">
        <w:t>um grupo de caráter consultivo</w:t>
      </w:r>
      <w:r w:rsidR="00E349CC">
        <w:t>, não deliberativo,</w:t>
      </w:r>
      <w:r w:rsidR="007D0371">
        <w:t xml:space="preserve"> formado por especialistas responsáveis por orientar a gestão do Fundo por meio de análise e avaliação das tecnologias e inovações desenvolvidas pelas </w:t>
      </w:r>
      <w:r w:rsidR="0047459E">
        <w:t>C</w:t>
      </w:r>
      <w:r w:rsidR="009E6F88">
        <w:t>ompanhias</w:t>
      </w:r>
      <w:r w:rsidR="007D0371">
        <w:t>-</w:t>
      </w:r>
      <w:r w:rsidR="0047459E">
        <w:t>A</w:t>
      </w:r>
      <w:r w:rsidR="007D0371">
        <w:t>lvo em termos de (i) viabilidade técnico-científica e impacto potencial das tecnologias e inovações, incluindo</w:t>
      </w:r>
      <w:r w:rsidR="006B1651">
        <w:t>, mas não se limitando a,</w:t>
      </w:r>
      <w:r w:rsidR="007D0371">
        <w:t xml:space="preserve"> avaliações sobre maturidade tecnológica</w:t>
      </w:r>
      <w:r w:rsidR="006B1651">
        <w:t xml:space="preserve"> e</w:t>
      </w:r>
      <w:r w:rsidR="007D0371">
        <w:t xml:space="preserve"> produtos e serviços alternativos; e de (</w:t>
      </w:r>
      <w:proofErr w:type="spellStart"/>
      <w:r w:rsidR="007D0371">
        <w:t>ii</w:t>
      </w:r>
      <w:proofErr w:type="spellEnd"/>
      <w:r w:rsidR="007D0371">
        <w:t xml:space="preserve">) potenciais impactos </w:t>
      </w:r>
      <w:r w:rsidR="00630E79">
        <w:t>e benefícios</w:t>
      </w:r>
      <w:r w:rsidR="007D0371">
        <w:t xml:space="preserve"> dessas tecnologias e inovações, incluindo </w:t>
      </w:r>
      <w:r w:rsidR="00630E79">
        <w:t xml:space="preserve">eventuais </w:t>
      </w:r>
      <w:r w:rsidR="007D0371">
        <w:t>desdobramentos para a saúde pública e para o SUS.</w:t>
      </w:r>
    </w:p>
    <w:p w14:paraId="61E153E1" w14:textId="29C33D1C" w:rsidR="00E32649" w:rsidRPr="001B2BC3" w:rsidRDefault="00E32649" w:rsidP="006F2E0D">
      <w:pPr>
        <w:pStyle w:val="PargrafodaLista"/>
        <w:spacing w:before="120" w:after="120" w:line="288" w:lineRule="auto"/>
        <w:jc w:val="both"/>
      </w:pPr>
      <w:r w:rsidRPr="00E32649">
        <w:t xml:space="preserve">Os Cotistas-Âncora terão direito de indicar ao menos um membro cada para este comitê. Todos os membros do Comitê Técnico-Científico deverão </w:t>
      </w:r>
      <w:r w:rsidR="006405CE">
        <w:t>possuir histórico profissional e/ou acadêmico compatíveis para o bom desempenho de suas funções no aludido CTC</w:t>
      </w:r>
      <w:r w:rsidRPr="00E32649">
        <w:t>.</w:t>
      </w:r>
    </w:p>
    <w:p w14:paraId="580CE466" w14:textId="3C6D0202" w:rsidR="007D0371" w:rsidRDefault="001622CB" w:rsidP="00F50AE6">
      <w:pPr>
        <w:pStyle w:val="PargrafodaLista"/>
        <w:spacing w:before="120" w:after="120" w:line="288" w:lineRule="auto"/>
        <w:jc w:val="both"/>
      </w:pPr>
      <w:r w:rsidRPr="001622CB">
        <w:t>As Propostas devem explicitar se os membros do Comitê Técnico-Científico deverão ser remunerados ou nã</w:t>
      </w:r>
      <w:r>
        <w:t>o. No caso de se prever remuneração, deverá ser indicada tanto a forma/periodicidade pela qual se dará tal remuneração quanto a origem dos recursos que servirá para custear o seu pagamento.</w:t>
      </w:r>
    </w:p>
    <w:p w14:paraId="0644351F" w14:textId="41951C89" w:rsidR="00272E2B" w:rsidRDefault="00272E2B" w:rsidP="00DF48E7">
      <w:pPr>
        <w:pStyle w:val="PargrafodaLista"/>
        <w:numPr>
          <w:ilvl w:val="0"/>
          <w:numId w:val="5"/>
        </w:numPr>
        <w:spacing w:before="120" w:after="120" w:line="288" w:lineRule="auto"/>
        <w:contextualSpacing w:val="0"/>
        <w:jc w:val="both"/>
      </w:pPr>
      <w:r>
        <w:t xml:space="preserve">O </w:t>
      </w:r>
      <w:r w:rsidR="008B3B0E">
        <w:t xml:space="preserve">Fundo contará com um Comitê de Investimentos, </w:t>
      </w:r>
      <w:r w:rsidR="00B26F84">
        <w:t xml:space="preserve">tipicamente </w:t>
      </w:r>
      <w:r w:rsidR="00775902">
        <w:t xml:space="preserve">responsável pelas decisões de investimento e desinvestimento em </w:t>
      </w:r>
      <w:r w:rsidR="00696093">
        <w:t>Companhias-Alvo</w:t>
      </w:r>
      <w:r w:rsidR="00775902">
        <w:t>s</w:t>
      </w:r>
      <w:r w:rsidR="00C1076B">
        <w:t xml:space="preserve">, </w:t>
      </w:r>
      <w:r w:rsidR="00C565BF">
        <w:t xml:space="preserve">composto por membros </w:t>
      </w:r>
      <w:r w:rsidR="00DE468B">
        <w:t>indicados pelo Gestor</w:t>
      </w:r>
      <w:r w:rsidR="00C565BF">
        <w:t xml:space="preserve">. </w:t>
      </w:r>
      <w:r w:rsidR="00120BA7">
        <w:t xml:space="preserve">Os </w:t>
      </w:r>
      <w:r w:rsidR="00696093">
        <w:t>Cotistas-Âncora</w:t>
      </w:r>
      <w:r w:rsidR="00732047">
        <w:t xml:space="preserve"> </w:t>
      </w:r>
      <w:r w:rsidR="00970AAA">
        <w:t xml:space="preserve">que assim desejarem </w:t>
      </w:r>
      <w:r w:rsidR="00732047">
        <w:t>poderão</w:t>
      </w:r>
      <w:r w:rsidR="001D49E2">
        <w:t xml:space="preserve"> recomendar</w:t>
      </w:r>
      <w:r w:rsidR="00732047">
        <w:t>, em caráter não</w:t>
      </w:r>
      <w:r w:rsidR="0010480A">
        <w:t xml:space="preserve"> vinculante</w:t>
      </w:r>
      <w:r w:rsidR="00AC2072">
        <w:t xml:space="preserve">, </w:t>
      </w:r>
      <w:r w:rsidR="001D49E2">
        <w:t xml:space="preserve">o perfil </w:t>
      </w:r>
      <w:r w:rsidR="0020232C">
        <w:t>técnico-profissional mínimo desejável d</w:t>
      </w:r>
      <w:r w:rsidR="008D5CA0">
        <w:t>e</w:t>
      </w:r>
      <w:r w:rsidR="00473D04">
        <w:t xml:space="preserve"> membro</w:t>
      </w:r>
      <w:r w:rsidR="00472C44">
        <w:t>(s)</w:t>
      </w:r>
      <w:r w:rsidR="008D5CA0">
        <w:t xml:space="preserve"> independente</w:t>
      </w:r>
      <w:r w:rsidR="00472C44">
        <w:t>(s)</w:t>
      </w:r>
      <w:r w:rsidR="00473D04">
        <w:t xml:space="preserve"> </w:t>
      </w:r>
      <w:r w:rsidR="00FC1BA2">
        <w:t>que</w:t>
      </w:r>
      <w:r w:rsidR="00EC1956">
        <w:t xml:space="preserve"> </w:t>
      </w:r>
      <w:r w:rsidR="008D5CA0" w:rsidRPr="006F2E0D">
        <w:t>poderá</w:t>
      </w:r>
      <w:r w:rsidR="00472C44" w:rsidRPr="006F2E0D">
        <w:t>(</w:t>
      </w:r>
      <w:proofErr w:type="spellStart"/>
      <w:r w:rsidR="00472C44" w:rsidRPr="006F2E0D">
        <w:t>ão</w:t>
      </w:r>
      <w:proofErr w:type="spellEnd"/>
      <w:r w:rsidR="00472C44" w:rsidRPr="006F2E0D">
        <w:t>)</w:t>
      </w:r>
      <w:r w:rsidR="008D5CA0" w:rsidRPr="006F2E0D">
        <w:t xml:space="preserve"> </w:t>
      </w:r>
      <w:r w:rsidR="006F2E0D" w:rsidRPr="006F2E0D">
        <w:t>integrar</w:t>
      </w:r>
      <w:r w:rsidR="008D5CA0" w:rsidRPr="006F2E0D">
        <w:t xml:space="preserve"> </w:t>
      </w:r>
      <w:r w:rsidR="00473D04" w:rsidRPr="006F2E0D">
        <w:t xml:space="preserve">este </w:t>
      </w:r>
      <w:r w:rsidR="00E32649" w:rsidRPr="006F2E0D">
        <w:t>Comitê</w:t>
      </w:r>
      <w:r w:rsidR="00473D04">
        <w:t>.</w:t>
      </w:r>
      <w:r w:rsidR="00D92803">
        <w:t xml:space="preserve"> </w:t>
      </w:r>
    </w:p>
    <w:p w14:paraId="36DCBF41" w14:textId="709C0875" w:rsidR="00696093" w:rsidRDefault="00ED1130" w:rsidP="7B7DF467">
      <w:pPr>
        <w:pStyle w:val="PargrafodaLista"/>
        <w:numPr>
          <w:ilvl w:val="0"/>
          <w:numId w:val="5"/>
        </w:numPr>
        <w:spacing w:before="120" w:after="120" w:line="288" w:lineRule="auto"/>
        <w:jc w:val="both"/>
      </w:pPr>
      <w:r>
        <w:t>O</w:t>
      </w:r>
      <w:r w:rsidR="00F4463B">
        <w:t xml:space="preserve"> </w:t>
      </w:r>
      <w:r w:rsidR="00CB45DA">
        <w:t xml:space="preserve">Gestor deverá fazer constar no Regulamento que, em regime de melhores esforços, </w:t>
      </w:r>
      <w:r w:rsidR="008B0E3B">
        <w:t xml:space="preserve">e </w:t>
      </w:r>
      <w:r w:rsidR="00BC0ED5">
        <w:t>de acordo com o m</w:t>
      </w:r>
      <w:r w:rsidR="00ED0BCD">
        <w:t>an</w:t>
      </w:r>
      <w:r w:rsidR="00BD05EA">
        <w:t>d</w:t>
      </w:r>
      <w:r w:rsidR="00ED0BCD">
        <w:t>a</w:t>
      </w:r>
      <w:r w:rsidR="00BD05EA">
        <w:t>t</w:t>
      </w:r>
      <w:r w:rsidR="00ED0BCD">
        <w:t>o de</w:t>
      </w:r>
      <w:r w:rsidR="00BC0ED5">
        <w:t xml:space="preserve"> atuação</w:t>
      </w:r>
      <w:r w:rsidR="00ED0BCD">
        <w:t xml:space="preserve"> regional</w:t>
      </w:r>
      <w:r w:rsidR="00BC0ED5">
        <w:t xml:space="preserve"> d</w:t>
      </w:r>
      <w:r w:rsidR="7FBFAC2F">
        <w:t>a</w:t>
      </w:r>
      <w:r w:rsidR="00BC0ED5">
        <w:t xml:space="preserve"> </w:t>
      </w:r>
      <w:r w:rsidR="7DEDB07B">
        <w:t xml:space="preserve">Fundação </w:t>
      </w:r>
      <w:r w:rsidR="00BC0ED5">
        <w:t xml:space="preserve">Butantan, qual seja, </w:t>
      </w:r>
      <w:r w:rsidR="68DF59FE">
        <w:t>n</w:t>
      </w:r>
      <w:r w:rsidR="00BC0ED5">
        <w:t xml:space="preserve">o </w:t>
      </w:r>
      <w:r w:rsidR="5397CC50">
        <w:t>E</w:t>
      </w:r>
      <w:r w:rsidR="00BC0ED5">
        <w:t xml:space="preserve">stado de São Paulo, </w:t>
      </w:r>
      <w:r w:rsidR="007F74D7">
        <w:t xml:space="preserve">buscará </w:t>
      </w:r>
      <w:r w:rsidR="003E4FE2">
        <w:t xml:space="preserve">durante todo o </w:t>
      </w:r>
      <w:r w:rsidR="008D08DA">
        <w:t>P</w:t>
      </w:r>
      <w:r w:rsidR="003E4FE2">
        <w:t xml:space="preserve">razo de </w:t>
      </w:r>
      <w:r w:rsidR="008D08DA">
        <w:t>D</w:t>
      </w:r>
      <w:r w:rsidR="003E4FE2">
        <w:t xml:space="preserve">uração do Fundo </w:t>
      </w:r>
      <w:r w:rsidR="007F74D7">
        <w:t xml:space="preserve">investir recursos em </w:t>
      </w:r>
      <w:r w:rsidR="008D08DA">
        <w:t>Companhias-Alvo</w:t>
      </w:r>
      <w:r w:rsidR="007F74D7">
        <w:t xml:space="preserve"> com sede </w:t>
      </w:r>
      <w:r w:rsidR="00475E8C">
        <w:t xml:space="preserve">no </w:t>
      </w:r>
      <w:r w:rsidR="75EE20BF">
        <w:t>E</w:t>
      </w:r>
      <w:r w:rsidR="00475E8C">
        <w:t>stado de</w:t>
      </w:r>
      <w:r w:rsidR="007F74D7">
        <w:t xml:space="preserve"> São Paulo</w:t>
      </w:r>
      <w:r w:rsidR="00156B82">
        <w:t>,</w:t>
      </w:r>
      <w:r w:rsidR="007F74D7">
        <w:t xml:space="preserve"> </w:t>
      </w:r>
      <w:r w:rsidR="000D60F1">
        <w:t xml:space="preserve">incluindo aquelas oriundas de pesquisadores do Instituto Butantan, </w:t>
      </w:r>
      <w:r w:rsidR="007F74D7">
        <w:t xml:space="preserve">minimamente </w:t>
      </w:r>
      <w:r w:rsidR="008B0E3B">
        <w:t>na proporção do capital comprometido pel</w:t>
      </w:r>
      <w:r w:rsidR="66CCE1B2">
        <w:t>a</w:t>
      </w:r>
      <w:r w:rsidR="008B0E3B">
        <w:t xml:space="preserve"> </w:t>
      </w:r>
      <w:r w:rsidR="720A6155">
        <w:t xml:space="preserve">Fundação </w:t>
      </w:r>
      <w:r w:rsidR="008B0E3B">
        <w:t>Butantan</w:t>
      </w:r>
      <w:r w:rsidR="00C24F88">
        <w:t>.</w:t>
      </w:r>
    </w:p>
    <w:p w14:paraId="12AFE1DC" w14:textId="066424BD" w:rsidR="008B0BA4" w:rsidRPr="00D77D19" w:rsidRDefault="00643BAA" w:rsidP="00DF48E7">
      <w:pPr>
        <w:pStyle w:val="PargrafodaLista"/>
        <w:numPr>
          <w:ilvl w:val="0"/>
          <w:numId w:val="5"/>
        </w:numPr>
        <w:spacing w:before="120" w:after="120" w:line="288" w:lineRule="auto"/>
        <w:contextualSpacing w:val="0"/>
        <w:jc w:val="both"/>
      </w:pPr>
      <w:r w:rsidRPr="00D77D19">
        <w:t xml:space="preserve">Política de investimentos prevista de forma detalhada no Regulamento, delimitando o tipo de investimento, a exposição máxima por empresa investida e as características básicas das </w:t>
      </w:r>
      <w:r w:rsidR="00526B3A">
        <w:t>Companhias-Alvo</w:t>
      </w:r>
      <w:r w:rsidRPr="00D77D19">
        <w:t>, a qual deverá conter as seguintes delimitações e obrigações:</w:t>
      </w:r>
    </w:p>
    <w:p w14:paraId="05E7A522" w14:textId="146BF0E2" w:rsidR="00643BAA" w:rsidRPr="00D77D19" w:rsidRDefault="00DB2210" w:rsidP="00DF48E7">
      <w:pPr>
        <w:pStyle w:val="PargrafodaLista"/>
        <w:numPr>
          <w:ilvl w:val="2"/>
          <w:numId w:val="5"/>
        </w:numPr>
        <w:spacing w:before="120" w:after="120" w:line="288" w:lineRule="auto"/>
        <w:ind w:left="1560"/>
        <w:contextualSpacing w:val="0"/>
        <w:jc w:val="both"/>
      </w:pPr>
      <w:r w:rsidRPr="00D77D19">
        <w:lastRenderedPageBreak/>
        <w:t>Os investimentos do Fundo deverão ser efetivados em Companhias</w:t>
      </w:r>
      <w:r w:rsidR="009B731A">
        <w:t>-</w:t>
      </w:r>
      <w:r w:rsidRPr="00D77D19">
        <w:t>Alvo, nos termos deste Edital;</w:t>
      </w:r>
    </w:p>
    <w:p w14:paraId="39B624CB" w14:textId="3A6D7919" w:rsidR="00DB2210" w:rsidRPr="001B2BC3" w:rsidRDefault="00DB2210" w:rsidP="00B16BE7">
      <w:pPr>
        <w:pStyle w:val="PargrafodaLista"/>
        <w:numPr>
          <w:ilvl w:val="2"/>
          <w:numId w:val="5"/>
        </w:numPr>
        <w:spacing w:before="120" w:after="120" w:line="288" w:lineRule="auto"/>
        <w:ind w:left="1560" w:hanging="142"/>
        <w:jc w:val="both"/>
      </w:pPr>
      <w:r w:rsidRPr="00D77D19">
        <w:t>As Companhias</w:t>
      </w:r>
      <w:r w:rsidR="009B731A">
        <w:t>-</w:t>
      </w:r>
      <w:r w:rsidRPr="00D77D19">
        <w:t>Alvo a serem investidas pelo Fundo deverão cumprir normas, regulamentos e padrões de proteção à saúde, ao meio ambiente</w:t>
      </w:r>
      <w:r w:rsidR="002F7C31">
        <w:t xml:space="preserve">, </w:t>
      </w:r>
      <w:r w:rsidR="00696093">
        <w:t xml:space="preserve">à </w:t>
      </w:r>
      <w:r w:rsidR="002F7C31">
        <w:t>biossegurança</w:t>
      </w:r>
      <w:r w:rsidRPr="00D77D19">
        <w:t xml:space="preserve"> e à segurança do trabalho, devendo os instrumentos </w:t>
      </w:r>
      <w:r w:rsidR="00696093">
        <w:t xml:space="preserve">que formalizam os </w:t>
      </w:r>
      <w:r w:rsidRPr="00D77D19">
        <w:t>investimentos em tais sociedades prever a obrigação de manutenção permanente da regularidade ambiental e adequação à legislação trabalhista</w:t>
      </w:r>
      <w:r w:rsidR="002739CF" w:rsidRPr="00D77D19">
        <w:t>, bem como regularidade sanitária e de ética em pesquisa</w:t>
      </w:r>
      <w:r w:rsidR="00433E18" w:rsidRPr="00D77D19">
        <w:t xml:space="preserve"> com seres humanos</w:t>
      </w:r>
      <w:r w:rsidRPr="00D77D19">
        <w:t>;</w:t>
      </w:r>
      <w:r w:rsidR="008200B2">
        <w:t xml:space="preserve"> Deverão também manter a integridade nas relações público-privadas, agindo de boa-fé e de acordo com os princípios da moralidade administrativa e da impessoalidade, além de pautar sua conduta por preceitos éticos;</w:t>
      </w:r>
      <w:r w:rsidR="00FA62EA">
        <w:t xml:space="preserve"> Deverão c</w:t>
      </w:r>
      <w:r w:rsidR="008200B2">
        <w:t>onsiderar em suas práticas de gestão a adoção de medidas de integridade, assim consideradas aquelas voltadas à prevenção, detecção e remediação da ocorrência de fraudes e atos de corrupção</w:t>
      </w:r>
      <w:r w:rsidR="00FA62EA">
        <w:t>;</w:t>
      </w:r>
    </w:p>
    <w:p w14:paraId="5D23C775" w14:textId="77777777" w:rsidR="00FC0410" w:rsidRPr="002438FD" w:rsidRDefault="001A47E9" w:rsidP="00DF48E7">
      <w:pPr>
        <w:pStyle w:val="PargrafodaLista"/>
        <w:numPr>
          <w:ilvl w:val="2"/>
          <w:numId w:val="5"/>
        </w:numPr>
        <w:spacing w:before="120" w:after="120" w:line="288" w:lineRule="auto"/>
        <w:ind w:left="1560"/>
        <w:contextualSpacing w:val="0"/>
        <w:jc w:val="both"/>
      </w:pPr>
      <w:r w:rsidRPr="00D77D19">
        <w:t xml:space="preserve">Deverá ser vedado ao Fundo investir em pessoas jurídicas </w:t>
      </w:r>
      <w:r w:rsidRPr="002438FD">
        <w:t>inadimplentes perante a União, os órgãos e as entidades da administração pública federal ou o FGTS</w:t>
      </w:r>
      <w:r w:rsidR="00020062" w:rsidRPr="002438FD">
        <w:t xml:space="preserve"> e</w:t>
      </w:r>
      <w:r w:rsidR="009B680D" w:rsidRPr="002438FD">
        <w:t xml:space="preserve">/ou com </w:t>
      </w:r>
      <w:r w:rsidR="00F61D22" w:rsidRPr="002438FD">
        <w:t xml:space="preserve">a </w:t>
      </w:r>
      <w:r w:rsidR="00E45686" w:rsidRPr="002438FD">
        <w:t xml:space="preserve">existência de </w:t>
      </w:r>
      <w:r w:rsidR="009B680D" w:rsidRPr="002438FD">
        <w:t xml:space="preserve">registros </w:t>
      </w:r>
      <w:r w:rsidR="00E45686" w:rsidRPr="002438FD">
        <w:t xml:space="preserve">no Cadastro </w:t>
      </w:r>
      <w:r w:rsidR="006A0B2F" w:rsidRPr="002438FD">
        <w:t>Informativo de créditos não quitados</w:t>
      </w:r>
      <w:r w:rsidR="00D92AEC" w:rsidRPr="002438FD">
        <w:t xml:space="preserve"> do setor público federal (CADIN)</w:t>
      </w:r>
      <w:r w:rsidR="00BC7AB9" w:rsidRPr="002438FD">
        <w:t>.</w:t>
      </w:r>
    </w:p>
    <w:p w14:paraId="4ECE07BC" w14:textId="714F1BE9" w:rsidR="003A50E1" w:rsidRPr="002438FD" w:rsidRDefault="00FC0410" w:rsidP="00DF48E7">
      <w:pPr>
        <w:pStyle w:val="PargrafodaLista"/>
        <w:numPr>
          <w:ilvl w:val="2"/>
          <w:numId w:val="5"/>
        </w:numPr>
        <w:spacing w:before="120" w:after="120" w:line="288" w:lineRule="auto"/>
        <w:ind w:left="1560"/>
        <w:contextualSpacing w:val="0"/>
        <w:jc w:val="both"/>
      </w:pPr>
      <w:r w:rsidRPr="002438FD">
        <w:t xml:space="preserve">Deverá ser vedado ao Fundo investir em pessoas jurídicas em relação </w:t>
      </w:r>
      <w:r w:rsidR="00FB7B51" w:rsidRPr="002438FD">
        <w:t>à</w:t>
      </w:r>
      <w:r w:rsidRPr="002438FD">
        <w:t xml:space="preserve">s quais, bem como </w:t>
      </w:r>
      <w:r w:rsidR="00694BDC" w:rsidRPr="002438FD">
        <w:t xml:space="preserve">aos </w:t>
      </w:r>
      <w:r w:rsidRPr="002438FD">
        <w:t>respectivos dirigentes, exista decisão administrativa final sancionadora, exarada por autoridade  ou órgão competente, em razão da prática de atos que importem em discriminação de raça, etnia ou de gênero, exploração irregular, ilegal ou criminosa do trabalho infantil, prática relacionada ao trabalho em condições análogas à escravidão, e/ou de sentença condenatória transitada em julgado, proferida em decorrência dos referidos atos, ou ainda, de outros que caracterizem assédio moral ou sexual, violência contra a mulher ou que importem em crime contra o meio ambiente;</w:t>
      </w:r>
      <w:r w:rsidR="00333F9A" w:rsidRPr="002438FD">
        <w:t xml:space="preserve"> bem como pessoas jurídicas em relação as quais </w:t>
      </w:r>
      <w:r w:rsidRPr="002438FD">
        <w:t>est</w:t>
      </w:r>
      <w:r w:rsidR="00333F9A" w:rsidRPr="002438FD">
        <w:t>ejam</w:t>
      </w:r>
      <w:r w:rsidRPr="002438FD">
        <w:t xml:space="preserve"> configuradas as vedações previstas nos incisos I e II do Artigo 54 da Constituição Federal</w:t>
      </w:r>
      <w:r w:rsidR="004751FE" w:rsidRPr="002438FD">
        <w:t>;</w:t>
      </w:r>
    </w:p>
    <w:p w14:paraId="3E61AB73" w14:textId="6E1A1EA5" w:rsidR="00DB2210" w:rsidRPr="002438FD" w:rsidRDefault="003A50E1" w:rsidP="00DF48E7">
      <w:pPr>
        <w:pStyle w:val="PargrafodaLista"/>
        <w:numPr>
          <w:ilvl w:val="2"/>
          <w:numId w:val="5"/>
        </w:numPr>
        <w:spacing w:before="120" w:after="120" w:line="288" w:lineRule="auto"/>
        <w:ind w:left="1560"/>
        <w:contextualSpacing w:val="0"/>
        <w:jc w:val="both"/>
      </w:pPr>
      <w:r w:rsidRPr="002438FD">
        <w:lastRenderedPageBreak/>
        <w:t>Deverá ser vedado ao Fundo investir em pessoas jurídicas inadimplentes perante o Estado de São Paulo, os órgãos e as entidades da administração pública estadual e/ou com a existência de registros no Cadastro Informativo de créditos não quitados de Órgãos e Entidades Estaduais – CADIN ESTADUAL;</w:t>
      </w:r>
    </w:p>
    <w:p w14:paraId="02FE8EF7" w14:textId="5D8504A6" w:rsidR="001A47E9" w:rsidRPr="002438FD" w:rsidRDefault="001A47E9" w:rsidP="00DF48E7">
      <w:pPr>
        <w:pStyle w:val="PargrafodaLista"/>
        <w:numPr>
          <w:ilvl w:val="2"/>
          <w:numId w:val="5"/>
        </w:numPr>
        <w:spacing w:before="120" w:after="120" w:line="288" w:lineRule="auto"/>
        <w:ind w:left="1560"/>
        <w:jc w:val="both"/>
      </w:pPr>
      <w:r w:rsidRPr="002438FD">
        <w:t xml:space="preserve">Deverá ser obrigatória a realização de diligência previamente à subscrição dos valores mobiliários ou outros ativos de emissão das </w:t>
      </w:r>
      <w:r w:rsidR="00696093" w:rsidRPr="002438FD">
        <w:t>Companhias-Alvo</w:t>
      </w:r>
      <w:r w:rsidRPr="002438FD">
        <w:t xml:space="preserve"> a serem investidas pelo Fundo, com o objetivo de avaliação de riscos e passivos, que verifiquem, </w:t>
      </w:r>
      <w:r w:rsidR="007721F0" w:rsidRPr="002438FD">
        <w:t>quando couber</w:t>
      </w:r>
      <w:r w:rsidRPr="002438FD">
        <w:t>, os seguintes aspectos a serem considerados pelo Gestor na tomada de decisão acerca de potencial investimento:</w:t>
      </w:r>
    </w:p>
    <w:p w14:paraId="53EAF76B" w14:textId="23BF35EF" w:rsidR="00D42C31" w:rsidRPr="002438FD" w:rsidRDefault="00D42C31" w:rsidP="00DF48E7">
      <w:pPr>
        <w:pStyle w:val="PargrafodaLista"/>
        <w:numPr>
          <w:ilvl w:val="3"/>
          <w:numId w:val="5"/>
        </w:numPr>
        <w:spacing w:before="120" w:after="120" w:line="288" w:lineRule="auto"/>
        <w:jc w:val="both"/>
      </w:pPr>
      <w:r w:rsidRPr="002438FD">
        <w:t>Adequação à Lei Geral de Proteção de Dados (</w:t>
      </w:r>
      <w:r w:rsidR="0013662B" w:rsidRPr="002438FD">
        <w:t>“</w:t>
      </w:r>
      <w:r w:rsidRPr="002438FD">
        <w:rPr>
          <w:b/>
          <w:bCs/>
        </w:rPr>
        <w:t>LGPD</w:t>
      </w:r>
      <w:r w:rsidR="0013662B" w:rsidRPr="002438FD">
        <w:t>”</w:t>
      </w:r>
      <w:r w:rsidRPr="002438FD">
        <w:t>)</w:t>
      </w:r>
    </w:p>
    <w:p w14:paraId="7822A59D" w14:textId="77777777" w:rsidR="29632555" w:rsidRPr="002438FD" w:rsidRDefault="29632555" w:rsidP="00DF48E7">
      <w:pPr>
        <w:pStyle w:val="PargrafodaLista"/>
        <w:numPr>
          <w:ilvl w:val="3"/>
          <w:numId w:val="5"/>
        </w:numPr>
        <w:spacing w:before="120" w:after="120" w:line="288" w:lineRule="auto"/>
        <w:jc w:val="both"/>
      </w:pPr>
      <w:r w:rsidRPr="002438FD">
        <w:t>Propriedade Intelectual</w:t>
      </w:r>
      <w:r w:rsidR="149052C5" w:rsidRPr="002438FD">
        <w:t xml:space="preserve"> e royalties</w:t>
      </w:r>
    </w:p>
    <w:p w14:paraId="6241D252" w14:textId="2EB28665" w:rsidR="00D42C31" w:rsidRDefault="00D42C31" w:rsidP="00DF48E7">
      <w:pPr>
        <w:pStyle w:val="PargrafodaLista"/>
        <w:numPr>
          <w:ilvl w:val="3"/>
          <w:numId w:val="5"/>
        </w:numPr>
        <w:spacing w:before="120" w:after="120" w:line="288" w:lineRule="auto"/>
        <w:jc w:val="both"/>
      </w:pPr>
      <w:r w:rsidRPr="002438FD">
        <w:t>Biossegurança para atividades que envolvam organismos geneticamente modificados</w:t>
      </w:r>
      <w:r>
        <w:t xml:space="preserve"> </w:t>
      </w:r>
      <w:r w:rsidR="0013662B">
        <w:t>(“</w:t>
      </w:r>
      <w:r w:rsidRPr="00E32649">
        <w:rPr>
          <w:b/>
          <w:bCs/>
        </w:rPr>
        <w:t>OGM</w:t>
      </w:r>
      <w:r w:rsidR="0013662B">
        <w:t>”)</w:t>
      </w:r>
      <w:r>
        <w:t>, por meio de Certificado de Qualidade de Biossegurança, autorização da Comissão Interna de Biossegurança para a execução do projeto, comprovação de constituição da Comissão Interna de Biossegurança (</w:t>
      </w:r>
      <w:r w:rsidR="00E32649">
        <w:t>“</w:t>
      </w:r>
      <w:proofErr w:type="spellStart"/>
      <w:r w:rsidRPr="00E32649">
        <w:rPr>
          <w:b/>
          <w:bCs/>
        </w:rPr>
        <w:t>CIBio</w:t>
      </w:r>
      <w:proofErr w:type="spellEnd"/>
      <w:r w:rsidR="00E32649">
        <w:t>”</w:t>
      </w:r>
      <w:r>
        <w:t xml:space="preserve">) e indicação do técnico responsável pelo projeto.  </w:t>
      </w:r>
    </w:p>
    <w:p w14:paraId="122E823D" w14:textId="16A7E813" w:rsidR="00D42C31" w:rsidRDefault="00D42C31" w:rsidP="00DF48E7">
      <w:pPr>
        <w:pStyle w:val="PargrafodaLista"/>
        <w:numPr>
          <w:ilvl w:val="3"/>
          <w:numId w:val="5"/>
        </w:numPr>
        <w:spacing w:before="120" w:after="120" w:line="288" w:lineRule="auto"/>
        <w:jc w:val="both"/>
      </w:pPr>
      <w:r>
        <w:t>Biodiversidade e patrimônio genético associado, quando cabível</w:t>
      </w:r>
      <w:r w:rsidR="00182D0D">
        <w:t>;</w:t>
      </w:r>
    </w:p>
    <w:p w14:paraId="219E8F73" w14:textId="2413BE1C" w:rsidR="00D601B3" w:rsidRDefault="00D42C31" w:rsidP="00DF48E7">
      <w:pPr>
        <w:pStyle w:val="PargrafodaLista"/>
        <w:numPr>
          <w:ilvl w:val="3"/>
          <w:numId w:val="5"/>
        </w:numPr>
        <w:spacing w:before="120" w:after="120" w:line="288" w:lineRule="auto"/>
        <w:jc w:val="both"/>
      </w:pPr>
      <w:r>
        <w:t>Ética em pesquisa</w:t>
      </w:r>
      <w:r w:rsidR="00182D0D">
        <w:t>;</w:t>
      </w:r>
    </w:p>
    <w:p w14:paraId="49AA53C7" w14:textId="511C0169" w:rsidR="00D42C31" w:rsidRPr="00D77D19" w:rsidRDefault="00D42C31" w:rsidP="00DF48E7">
      <w:pPr>
        <w:pStyle w:val="PargrafodaLista"/>
        <w:numPr>
          <w:ilvl w:val="3"/>
          <w:numId w:val="5"/>
        </w:numPr>
        <w:spacing w:before="120" w:after="120" w:line="288" w:lineRule="auto"/>
        <w:jc w:val="both"/>
      </w:pPr>
      <w:r>
        <w:t>Regulação sanitária</w:t>
      </w:r>
      <w:r w:rsidR="00182D0D">
        <w:t>.</w:t>
      </w:r>
    </w:p>
    <w:p w14:paraId="4C93CFA3" w14:textId="48612DEE" w:rsidR="5B21F1C5" w:rsidRPr="00073E08" w:rsidRDefault="5B21F1C5" w:rsidP="00073E08">
      <w:pPr>
        <w:pStyle w:val="PargrafodaLista"/>
        <w:spacing w:before="120" w:after="120" w:line="288" w:lineRule="auto"/>
        <w:ind w:left="2880"/>
        <w:jc w:val="both"/>
      </w:pPr>
    </w:p>
    <w:p w14:paraId="6CDB4676" w14:textId="2C123F36" w:rsidR="00C67066" w:rsidRPr="00D77D19" w:rsidRDefault="00F656B7" w:rsidP="00C67066">
      <w:pPr>
        <w:pStyle w:val="PargrafodaLista"/>
        <w:numPr>
          <w:ilvl w:val="0"/>
          <w:numId w:val="5"/>
        </w:numPr>
        <w:spacing w:before="120" w:after="120" w:line="288" w:lineRule="auto"/>
        <w:contextualSpacing w:val="0"/>
        <w:jc w:val="both"/>
      </w:pPr>
      <w:r w:rsidRPr="00D77D19">
        <w:t xml:space="preserve">Obrigação de realização de reunião de acompanhamento com a participação dos </w:t>
      </w:r>
      <w:r w:rsidR="00696093">
        <w:t>Cotistas-Âncora</w:t>
      </w:r>
      <w:r w:rsidRPr="00D77D19">
        <w:t xml:space="preserve">, com periodicidade mínima semestral, para o acompanhamento dos principais indicadores e resultados operacionais, </w:t>
      </w:r>
      <w:r w:rsidR="000D51A1">
        <w:t xml:space="preserve">tecnológicos e </w:t>
      </w:r>
      <w:r w:rsidRPr="00D77D19">
        <w:t>financeiros das companhias investidas pelo Fundo</w:t>
      </w:r>
      <w:r w:rsidR="000D51A1">
        <w:t>, conforme o caso</w:t>
      </w:r>
      <w:r w:rsidRPr="00D77D19">
        <w:t>;</w:t>
      </w:r>
    </w:p>
    <w:p w14:paraId="460A37AE" w14:textId="72A37662" w:rsidR="003B273A" w:rsidRPr="00D77D19" w:rsidRDefault="003B273A" w:rsidP="00C67066">
      <w:pPr>
        <w:pStyle w:val="PargrafodaLista"/>
        <w:numPr>
          <w:ilvl w:val="0"/>
          <w:numId w:val="5"/>
        </w:numPr>
        <w:spacing w:before="120" w:after="120" w:line="288" w:lineRule="auto"/>
        <w:contextualSpacing w:val="0"/>
        <w:jc w:val="both"/>
      </w:pPr>
      <w:r w:rsidRPr="00D77D19">
        <w:t xml:space="preserve">Obrigação de que o Gestor remeta aos </w:t>
      </w:r>
      <w:r w:rsidR="00696093">
        <w:t>Cotistas-Âncora</w:t>
      </w:r>
      <w:r w:rsidRPr="00D77D19">
        <w:t xml:space="preserve"> relatórios de acompanhamento das companhias investidas pelo Fundo, com periodicidade mínima semestral, que contemple, dentre outras informações relevantes, a avaliação por valor justo dos ativos investidos realizada pelo Gestor, Administrador ou empresa especializada, conforme o caso;</w:t>
      </w:r>
    </w:p>
    <w:p w14:paraId="21C71B76" w14:textId="162EDD69" w:rsidR="003B273A" w:rsidRPr="00D77D19" w:rsidRDefault="003B273A" w:rsidP="00C67066">
      <w:pPr>
        <w:pStyle w:val="PargrafodaLista"/>
        <w:numPr>
          <w:ilvl w:val="0"/>
          <w:numId w:val="5"/>
        </w:numPr>
        <w:spacing w:before="120" w:after="120" w:line="288" w:lineRule="auto"/>
        <w:contextualSpacing w:val="0"/>
        <w:jc w:val="both"/>
      </w:pPr>
      <w:r w:rsidRPr="00D77D19">
        <w:lastRenderedPageBreak/>
        <w:t>Deverá ser estabelecido prazo mínimo de 30 (trinta) dias entre a convocação dos cotistas e a deliberação em órgãos colegiados do Fundo dos quais os cotistas participem</w:t>
      </w:r>
      <w:r w:rsidR="006561D3">
        <w:t>. Exceções a esse prazo poderão</w:t>
      </w:r>
      <w:r w:rsidR="00F53E1E">
        <w:t xml:space="preserve"> ser</w:t>
      </w:r>
      <w:r w:rsidR="00B603C9">
        <w:t xml:space="preserve"> eventualmente consideradas por ocasião das tratativas da Diligência</w:t>
      </w:r>
      <w:r w:rsidR="006561D3">
        <w:t>, caso devidamente justificadas</w:t>
      </w:r>
      <w:r w:rsidRPr="00D77D19">
        <w:t>;</w:t>
      </w:r>
    </w:p>
    <w:p w14:paraId="6918463E" w14:textId="2B3EED95" w:rsidR="00EE4E05" w:rsidRPr="00D77D19" w:rsidRDefault="00EE4E05" w:rsidP="00C67066">
      <w:pPr>
        <w:pStyle w:val="PargrafodaLista"/>
        <w:numPr>
          <w:ilvl w:val="0"/>
          <w:numId w:val="5"/>
        </w:numPr>
        <w:spacing w:before="120" w:after="120" w:line="288" w:lineRule="auto"/>
        <w:contextualSpacing w:val="0"/>
        <w:jc w:val="both"/>
      </w:pPr>
      <w:r w:rsidRPr="00D77D19">
        <w:t>A convocação dos cotistas para deliberação em órgãos colegiados do Fundo dos quais participem deverá ser acompanhada de todas as informações necessárias à tomada de decisão;</w:t>
      </w:r>
    </w:p>
    <w:p w14:paraId="0587C685" w14:textId="5BA6F9DE" w:rsidR="00EE4E05" w:rsidRPr="00D77D19" w:rsidRDefault="00EE4E05" w:rsidP="00C67066">
      <w:pPr>
        <w:pStyle w:val="PargrafodaLista"/>
        <w:numPr>
          <w:ilvl w:val="0"/>
          <w:numId w:val="5"/>
        </w:numPr>
        <w:spacing w:before="120" w:after="120" w:line="288" w:lineRule="auto"/>
        <w:contextualSpacing w:val="0"/>
        <w:jc w:val="both"/>
      </w:pPr>
      <w:r w:rsidRPr="00D77D19">
        <w:t>Dever</w:t>
      </w:r>
      <w:r w:rsidRPr="00D77D19">
        <w:rPr>
          <w:rFonts w:hint="eastAsia"/>
        </w:rPr>
        <w:t>á</w:t>
      </w:r>
      <w:r w:rsidRPr="00D77D19">
        <w:t xml:space="preserve"> ser estabelecido qu</w:t>
      </w:r>
      <w:r w:rsidRPr="00D77D19">
        <w:rPr>
          <w:rFonts w:hint="eastAsia"/>
        </w:rPr>
        <w:t>ó</w:t>
      </w:r>
      <w:r w:rsidRPr="00D77D19">
        <w:t>rum qualificado para a delibera</w:t>
      </w:r>
      <w:r w:rsidRPr="00D77D19">
        <w:rPr>
          <w:rFonts w:hint="eastAsia"/>
        </w:rPr>
        <w:t>çã</w:t>
      </w:r>
      <w:r w:rsidRPr="00D77D19">
        <w:t>o pela Assembleia Geral de Cotistas, no m</w:t>
      </w:r>
      <w:r w:rsidRPr="00D77D19">
        <w:rPr>
          <w:rFonts w:hint="eastAsia"/>
        </w:rPr>
        <w:t>í</w:t>
      </w:r>
      <w:r w:rsidRPr="00D77D19">
        <w:t>nimo, acerca das seguintes mat</w:t>
      </w:r>
      <w:r w:rsidRPr="00D77D19">
        <w:rPr>
          <w:rFonts w:hint="eastAsia"/>
        </w:rPr>
        <w:t>é</w:t>
      </w:r>
      <w:r w:rsidRPr="00D77D19">
        <w:t>rias: (i)</w:t>
      </w:r>
      <w:r w:rsidR="00D178E4">
        <w:t> </w:t>
      </w:r>
      <w:r w:rsidRPr="00D77D19">
        <w:t>altera</w:t>
      </w:r>
      <w:r w:rsidRPr="00D77D19">
        <w:rPr>
          <w:rFonts w:hint="eastAsia"/>
        </w:rPr>
        <w:t>çã</w:t>
      </w:r>
      <w:r w:rsidRPr="00D77D19">
        <w:t>o da pol</w:t>
      </w:r>
      <w:r w:rsidRPr="00D77D19">
        <w:rPr>
          <w:rFonts w:hint="eastAsia"/>
        </w:rPr>
        <w:t>í</w:t>
      </w:r>
      <w:r w:rsidRPr="00D77D19">
        <w:t>tica de investimentos do Fundo; (</w:t>
      </w:r>
      <w:proofErr w:type="spellStart"/>
      <w:r w:rsidRPr="00D77D19">
        <w:t>ii</w:t>
      </w:r>
      <w:proofErr w:type="spellEnd"/>
      <w:r w:rsidRPr="00D77D19">
        <w:t>) emiss</w:t>
      </w:r>
      <w:r w:rsidRPr="00D77D19">
        <w:rPr>
          <w:rFonts w:hint="eastAsia"/>
        </w:rPr>
        <w:t>ã</w:t>
      </w:r>
      <w:r w:rsidRPr="00D77D19">
        <w:t>o de novas cotas e/ou aumento do capital comprometido; (</w:t>
      </w:r>
      <w:proofErr w:type="spellStart"/>
      <w:r w:rsidRPr="00D77D19">
        <w:t>iii</w:t>
      </w:r>
      <w:proofErr w:type="spellEnd"/>
      <w:r w:rsidRPr="00D77D19">
        <w:t>) aumento da taxa de administra</w:t>
      </w:r>
      <w:r w:rsidRPr="00D77D19">
        <w:rPr>
          <w:rFonts w:hint="eastAsia"/>
        </w:rPr>
        <w:t>çã</w:t>
      </w:r>
      <w:r w:rsidRPr="00D77D19">
        <w:t>o</w:t>
      </w:r>
      <w:r w:rsidR="006A65DD">
        <w:t xml:space="preserve"> e/ou taxa de</w:t>
      </w:r>
      <w:r w:rsidR="00453F91">
        <w:t xml:space="preserve"> gestão</w:t>
      </w:r>
      <w:r w:rsidRPr="00D77D19">
        <w:t xml:space="preserve"> e/ou da taxa de performance; (</w:t>
      </w:r>
      <w:proofErr w:type="spellStart"/>
      <w:r w:rsidRPr="00D77D19">
        <w:t>iv</w:t>
      </w:r>
      <w:proofErr w:type="spellEnd"/>
      <w:r w:rsidRPr="00D77D19">
        <w:t>)</w:t>
      </w:r>
      <w:r w:rsidR="00D178E4">
        <w:t> </w:t>
      </w:r>
      <w:r w:rsidRPr="00D77D19">
        <w:t>prorroga</w:t>
      </w:r>
      <w:r w:rsidRPr="00D77D19">
        <w:rPr>
          <w:rFonts w:hint="eastAsia"/>
        </w:rPr>
        <w:t>çã</w:t>
      </w:r>
      <w:r w:rsidRPr="00D77D19">
        <w:t xml:space="preserve">o do </w:t>
      </w:r>
      <w:r w:rsidR="00A72417">
        <w:t>P</w:t>
      </w:r>
      <w:r w:rsidRPr="00D77D19">
        <w:t xml:space="preserve">razo de </w:t>
      </w:r>
      <w:r w:rsidR="00A72417">
        <w:t>D</w:t>
      </w:r>
      <w:r w:rsidRPr="00D77D19">
        <w:t>ura</w:t>
      </w:r>
      <w:r w:rsidRPr="00D77D19">
        <w:rPr>
          <w:rFonts w:hint="eastAsia"/>
        </w:rPr>
        <w:t>çã</w:t>
      </w:r>
      <w:r w:rsidRPr="00D77D19">
        <w:t>o do Fundo; (v) transforma</w:t>
      </w:r>
      <w:r w:rsidRPr="00D77D19">
        <w:rPr>
          <w:rFonts w:hint="eastAsia"/>
        </w:rPr>
        <w:t>çã</w:t>
      </w:r>
      <w:r w:rsidRPr="00D77D19">
        <w:t>o, fus</w:t>
      </w:r>
      <w:r w:rsidRPr="00D77D19">
        <w:rPr>
          <w:rFonts w:hint="eastAsia"/>
        </w:rPr>
        <w:t>ã</w:t>
      </w:r>
      <w:r w:rsidRPr="00D77D19">
        <w:t>o, incorpora</w:t>
      </w:r>
      <w:r w:rsidRPr="00D77D19">
        <w:rPr>
          <w:rFonts w:hint="eastAsia"/>
        </w:rPr>
        <w:t>çã</w:t>
      </w:r>
      <w:r w:rsidRPr="00D77D19">
        <w:t>o, cis</w:t>
      </w:r>
      <w:r w:rsidRPr="00D77D19">
        <w:rPr>
          <w:rFonts w:hint="eastAsia"/>
        </w:rPr>
        <w:t>ã</w:t>
      </w:r>
      <w:r w:rsidRPr="00D77D19">
        <w:t>o ou liquida</w:t>
      </w:r>
      <w:r w:rsidRPr="00D77D19">
        <w:rPr>
          <w:rFonts w:hint="eastAsia"/>
        </w:rPr>
        <w:t>çã</w:t>
      </w:r>
      <w:r w:rsidRPr="00D77D19">
        <w:t xml:space="preserve">o </w:t>
      </w:r>
      <w:r w:rsidR="00CF369D">
        <w:t xml:space="preserve">antecipada </w:t>
      </w:r>
      <w:r w:rsidRPr="00D77D19">
        <w:t>do Fundo; (vi) aprova</w:t>
      </w:r>
      <w:r w:rsidRPr="00D77D19">
        <w:rPr>
          <w:rFonts w:hint="eastAsia"/>
        </w:rPr>
        <w:t>çã</w:t>
      </w:r>
      <w:r w:rsidRPr="00D77D19">
        <w:t>o de demonstra</w:t>
      </w:r>
      <w:r w:rsidRPr="00D77D19">
        <w:rPr>
          <w:rFonts w:hint="eastAsia"/>
        </w:rPr>
        <w:t>çõ</w:t>
      </w:r>
      <w:r w:rsidRPr="00D77D19">
        <w:t>es financeiras do Fundo em caso de opini</w:t>
      </w:r>
      <w:r w:rsidRPr="00D77D19">
        <w:rPr>
          <w:rFonts w:hint="eastAsia"/>
        </w:rPr>
        <w:t>ã</w:t>
      </w:r>
      <w:r w:rsidRPr="00D77D19">
        <w:t>o com ressalva dos auditores independentes; e (</w:t>
      </w:r>
      <w:proofErr w:type="spellStart"/>
      <w:r w:rsidRPr="00D77D19">
        <w:t>vii</w:t>
      </w:r>
      <w:proofErr w:type="spellEnd"/>
      <w:r w:rsidRPr="00D77D19">
        <w:t>) encerramento antecipado do per</w:t>
      </w:r>
      <w:r w:rsidRPr="00D77D19">
        <w:rPr>
          <w:rFonts w:hint="eastAsia"/>
        </w:rPr>
        <w:t>í</w:t>
      </w:r>
      <w:r w:rsidRPr="00D77D19">
        <w:t>odo de investimento;</w:t>
      </w:r>
    </w:p>
    <w:p w14:paraId="143BC23B" w14:textId="430494B6" w:rsidR="00EE4E05" w:rsidRPr="00D77D19" w:rsidRDefault="00153044" w:rsidP="00C67066">
      <w:pPr>
        <w:pStyle w:val="PargrafodaLista"/>
        <w:numPr>
          <w:ilvl w:val="0"/>
          <w:numId w:val="5"/>
        </w:numPr>
        <w:spacing w:before="120" w:after="120" w:line="288" w:lineRule="auto"/>
        <w:contextualSpacing w:val="0"/>
        <w:jc w:val="both"/>
      </w:pPr>
      <w:r w:rsidRPr="00D77D19">
        <w:t>Deverão ser previstas regras e procedimentos que disciplinem as situações de conflito de interesses e benefício particular;</w:t>
      </w:r>
    </w:p>
    <w:p w14:paraId="56B17387" w14:textId="0CFA1F7A" w:rsidR="00153044" w:rsidRPr="00D77D19" w:rsidRDefault="00153044" w:rsidP="00C67066">
      <w:pPr>
        <w:pStyle w:val="PargrafodaLista"/>
        <w:numPr>
          <w:ilvl w:val="0"/>
          <w:numId w:val="5"/>
        </w:numPr>
        <w:spacing w:before="120" w:after="120" w:line="288" w:lineRule="auto"/>
        <w:contextualSpacing w:val="0"/>
        <w:jc w:val="both"/>
      </w:pPr>
      <w:r w:rsidRPr="00D77D19">
        <w:t>Nos casos de cogestão, deverá estar prevista a solidariedade entre os Gestores;</w:t>
      </w:r>
    </w:p>
    <w:p w14:paraId="65073358" w14:textId="317A9984" w:rsidR="00153044" w:rsidRPr="00D77D19" w:rsidRDefault="00153044" w:rsidP="00C67066">
      <w:pPr>
        <w:pStyle w:val="PargrafodaLista"/>
        <w:numPr>
          <w:ilvl w:val="0"/>
          <w:numId w:val="5"/>
        </w:numPr>
        <w:spacing w:before="120" w:after="120" w:line="288" w:lineRule="auto"/>
        <w:contextualSpacing w:val="0"/>
        <w:jc w:val="both"/>
      </w:pPr>
      <w:r w:rsidRPr="00D77D19">
        <w:t>Deverão ser previstas as hipóteses de destituição do Gestor e/ou Administrador, com e sem justa causa;</w:t>
      </w:r>
    </w:p>
    <w:p w14:paraId="53345EA6" w14:textId="3DBEA92A" w:rsidR="00153044" w:rsidRPr="00D77D19" w:rsidRDefault="00153044" w:rsidP="00C67066">
      <w:pPr>
        <w:pStyle w:val="PargrafodaLista"/>
        <w:numPr>
          <w:ilvl w:val="0"/>
          <w:numId w:val="5"/>
        </w:numPr>
        <w:spacing w:before="120" w:after="120" w:line="288" w:lineRule="auto"/>
        <w:contextualSpacing w:val="0"/>
        <w:jc w:val="both"/>
      </w:pPr>
      <w:r w:rsidRPr="00D77D19">
        <w:t>Deverá estar previsto que, na hipótese de renúncia do Administrador e/ou Gestor, estes continuarão obrigados a prestar os serviços de administração e/ou gestão do Fundo, conforme aplicável, até que outra instituição venha a lhe substituir ou até que o Fundo seja liquidado, se for o caso;</w:t>
      </w:r>
    </w:p>
    <w:p w14:paraId="0C2DAB4E" w14:textId="48B1A7A0" w:rsidR="00142A92" w:rsidRPr="00D77D19" w:rsidRDefault="00142A92" w:rsidP="00C67066">
      <w:pPr>
        <w:pStyle w:val="PargrafodaLista"/>
        <w:numPr>
          <w:ilvl w:val="0"/>
          <w:numId w:val="5"/>
        </w:numPr>
        <w:spacing w:before="120" w:after="120" w:line="288" w:lineRule="auto"/>
        <w:contextualSpacing w:val="0"/>
        <w:jc w:val="both"/>
      </w:pPr>
      <w:r w:rsidRPr="00D77D19">
        <w:t xml:space="preserve">Deverá estar previsto o pagamento de taxa de performance somente após o Fundo retornar aos seus cotistas o valor integralizado atualizado pela </w:t>
      </w:r>
      <w:r w:rsidRPr="00D178E4">
        <w:t>variação d</w:t>
      </w:r>
      <w:r w:rsidR="009B731A" w:rsidRPr="00D178E4">
        <w:t xml:space="preserve">o </w:t>
      </w:r>
      <w:r w:rsidRPr="00D178E4">
        <w:t>IPCA</w:t>
      </w:r>
      <w:r w:rsidR="00FF0F94">
        <w:t xml:space="preserve">, </w:t>
      </w:r>
      <w:r w:rsidRPr="00D77D19">
        <w:t>acrescido de uma base de correção (</w:t>
      </w:r>
      <w:proofErr w:type="spellStart"/>
      <w:r w:rsidRPr="00D77D19">
        <w:rPr>
          <w:i/>
          <w:iCs/>
        </w:rPr>
        <w:t>hurdle</w:t>
      </w:r>
      <w:proofErr w:type="spellEnd"/>
      <w:r w:rsidRPr="00D77D19">
        <w:rPr>
          <w:i/>
          <w:iCs/>
        </w:rPr>
        <w:t xml:space="preserve"> rate</w:t>
      </w:r>
      <w:r w:rsidRPr="00D77D19">
        <w:t>);</w:t>
      </w:r>
    </w:p>
    <w:p w14:paraId="3530F3DB" w14:textId="62990BAA" w:rsidR="00142A92" w:rsidRPr="00D77D19" w:rsidRDefault="004B5107" w:rsidP="00C67066">
      <w:pPr>
        <w:pStyle w:val="PargrafodaLista"/>
        <w:numPr>
          <w:ilvl w:val="0"/>
          <w:numId w:val="5"/>
        </w:numPr>
        <w:spacing w:before="120" w:after="120" w:line="288" w:lineRule="auto"/>
        <w:contextualSpacing w:val="0"/>
        <w:jc w:val="both"/>
      </w:pPr>
      <w:r w:rsidRPr="00D77D19">
        <w:t xml:space="preserve">Deverá estar previsto que, em caso de prorrogações adicionais àquelas dispostas em Regulamento, a taxa de </w:t>
      </w:r>
      <w:r w:rsidR="006D0A83">
        <w:t>gestão</w:t>
      </w:r>
      <w:r w:rsidRPr="00D77D19">
        <w:t xml:space="preserve"> </w:t>
      </w:r>
      <w:r w:rsidR="007228EF">
        <w:t>pode</w:t>
      </w:r>
      <w:r w:rsidR="007228EF" w:rsidRPr="00D77D19">
        <w:t xml:space="preserve">rá </w:t>
      </w:r>
      <w:r w:rsidRPr="00D77D19">
        <w:t>ser readequada pela Assembleia Geral de Cotistas;</w:t>
      </w:r>
    </w:p>
    <w:p w14:paraId="5F8BDDD4" w14:textId="1F530516" w:rsidR="004B5107" w:rsidRPr="00D77D19" w:rsidRDefault="004B5107" w:rsidP="00C67066">
      <w:pPr>
        <w:pStyle w:val="PargrafodaLista"/>
        <w:numPr>
          <w:ilvl w:val="0"/>
          <w:numId w:val="5"/>
        </w:numPr>
        <w:spacing w:before="120" w:after="120" w:line="288" w:lineRule="auto"/>
        <w:contextualSpacing w:val="0"/>
        <w:jc w:val="both"/>
      </w:pPr>
      <w:r w:rsidRPr="00D77D19">
        <w:lastRenderedPageBreak/>
        <w:t xml:space="preserve">Deverá ser estabelecida a limitação de responsabilidade dos </w:t>
      </w:r>
      <w:r w:rsidR="00696093">
        <w:t>Cotistas-Âncora</w:t>
      </w:r>
      <w:r w:rsidRPr="00D77D19">
        <w:t xml:space="preserve"> ao valor das cotas subscritas, nos termos do Artigo 1.368-D, inciso I, da Lei nº 10.406/2002 (Código Civil) e da Resolução CVM nº 175/2022;</w:t>
      </w:r>
    </w:p>
    <w:p w14:paraId="4EB7C968" w14:textId="0AC499CF" w:rsidR="004B5107" w:rsidRPr="00D77D19" w:rsidRDefault="004B5107" w:rsidP="00C67066">
      <w:pPr>
        <w:pStyle w:val="PargrafodaLista"/>
        <w:numPr>
          <w:ilvl w:val="0"/>
          <w:numId w:val="5"/>
        </w:numPr>
        <w:spacing w:before="120" w:after="120" w:line="288" w:lineRule="auto"/>
        <w:contextualSpacing w:val="0"/>
        <w:jc w:val="both"/>
      </w:pPr>
      <w:r w:rsidRPr="00D77D19">
        <w:t>Deverá constar a previsão de registro das cotas do Fundo na B3 S.A. – Brasil, Bolsa, Balcão (“</w:t>
      </w:r>
      <w:r w:rsidRPr="00D178E4">
        <w:rPr>
          <w:b/>
          <w:bCs/>
        </w:rPr>
        <w:t>B3</w:t>
      </w:r>
      <w:r w:rsidRPr="00D77D19">
        <w:t>”), conforme disposto na Resolução CMN 4.593, de 28 de agosto de 2017;</w:t>
      </w:r>
    </w:p>
    <w:p w14:paraId="552E31AD" w14:textId="23399A3A" w:rsidR="004B5107" w:rsidRPr="00D77D19" w:rsidRDefault="00873AA9" w:rsidP="5B21F1C5">
      <w:pPr>
        <w:pStyle w:val="PargrafodaLista"/>
        <w:numPr>
          <w:ilvl w:val="0"/>
          <w:numId w:val="5"/>
        </w:numPr>
        <w:spacing w:before="120" w:after="120" w:line="288" w:lineRule="auto"/>
        <w:jc w:val="both"/>
      </w:pPr>
      <w:r w:rsidRPr="00D77D19">
        <w:t>Deverá haver cláusula no Regulamento indicando o dever do Gestor de (i)</w:t>
      </w:r>
      <w:r w:rsidR="00D178E4">
        <w:t> </w:t>
      </w:r>
      <w:r w:rsidRPr="00D77D19">
        <w:t>fornecer aos cotistas informações sobre os aspectos socioambientais da carteira de investimentos; e (</w:t>
      </w:r>
      <w:proofErr w:type="spellStart"/>
      <w:r w:rsidRPr="00D77D19">
        <w:t>ii</w:t>
      </w:r>
      <w:proofErr w:type="spellEnd"/>
      <w:r w:rsidRPr="00D77D19">
        <w:t>) de buscar sensibilizar os conselheiros e os órgãos de governança das sociedades investidas quanto a importância do tema responsabilidade socioambiental, incluindo, mas não se limitando, a regularidade ambiental e trabalhista, a Ecoeficiência e a obtenção de certificações socioambientais relativas a sistemas de gestão, processos ou produtos, conforme a natureza e impacto das atividades e do setor das sociedades investidas;</w:t>
      </w:r>
    </w:p>
    <w:p w14:paraId="32220C64" w14:textId="48934A39" w:rsidR="008C6C95" w:rsidRPr="00D77D19" w:rsidRDefault="00C446B8" w:rsidP="00C67066">
      <w:pPr>
        <w:pStyle w:val="PargrafodaLista"/>
        <w:numPr>
          <w:ilvl w:val="0"/>
          <w:numId w:val="5"/>
        </w:numPr>
        <w:spacing w:before="120" w:after="120" w:line="288" w:lineRule="auto"/>
        <w:contextualSpacing w:val="0"/>
        <w:jc w:val="both"/>
      </w:pPr>
      <w:r w:rsidRPr="00D77D19">
        <w:t>Deverá constar previsão no sentido de que far-se-á constar no escopo da auditoria anual a que se submeterá o Fundo a elaboração de um relatório que conterá a análise dos gastos realizados pel</w:t>
      </w:r>
      <w:r w:rsidR="00D178E4">
        <w:t>o</w:t>
      </w:r>
      <w:r w:rsidRPr="00D77D19">
        <w:t xml:space="preserve"> Administrador e pelo Gestor, com o objetivo de aferir a regularidade do cálculo da</w:t>
      </w:r>
      <w:r w:rsidR="00151127">
        <w:t>s</w:t>
      </w:r>
      <w:r w:rsidRPr="00D77D19">
        <w:t xml:space="preserve"> </w:t>
      </w:r>
      <w:r w:rsidR="00D178E4" w:rsidRPr="00D77D19">
        <w:t>taxa</w:t>
      </w:r>
      <w:r w:rsidR="00D178E4">
        <w:t>s</w:t>
      </w:r>
      <w:r w:rsidR="00D178E4" w:rsidRPr="00D77D19">
        <w:t xml:space="preserve"> de administração </w:t>
      </w:r>
      <w:r w:rsidR="00D178E4">
        <w:t>e de gestã</w:t>
      </w:r>
      <w:r w:rsidR="00151127">
        <w:t xml:space="preserve">o </w:t>
      </w:r>
      <w:r w:rsidRPr="00D77D19">
        <w:t>e demais despesas do Fundo;</w:t>
      </w:r>
    </w:p>
    <w:p w14:paraId="1DAFA37A" w14:textId="41FB053A" w:rsidR="00C446B8" w:rsidRPr="00D77D19" w:rsidRDefault="00C446B8" w:rsidP="00C67066">
      <w:pPr>
        <w:pStyle w:val="PargrafodaLista"/>
        <w:numPr>
          <w:ilvl w:val="0"/>
          <w:numId w:val="5"/>
        </w:numPr>
        <w:spacing w:before="120" w:after="120" w:line="288" w:lineRule="auto"/>
        <w:contextualSpacing w:val="0"/>
        <w:jc w:val="both"/>
      </w:pPr>
      <w:r w:rsidRPr="00D77D19">
        <w:t xml:space="preserve">Deverá haver uma previsão de limite máximo da razão entre ativos totais e patrimônio líquido do Fundo de </w:t>
      </w:r>
      <w:r w:rsidR="00357EF2" w:rsidRPr="00D77D19">
        <w:t>1</w:t>
      </w:r>
      <w:r w:rsidR="00357EF2">
        <w:t>2</w:t>
      </w:r>
      <w:r w:rsidR="00357EF2" w:rsidRPr="00D77D19">
        <w:t>0</w:t>
      </w:r>
      <w:r w:rsidRPr="00D77D19">
        <w:t xml:space="preserve">% (cento e </w:t>
      </w:r>
      <w:r w:rsidR="00357EF2">
        <w:t>vinte</w:t>
      </w:r>
      <w:r w:rsidR="00357EF2" w:rsidRPr="00D77D19">
        <w:t xml:space="preserve"> </w:t>
      </w:r>
      <w:r w:rsidRPr="00D77D19">
        <w:t>por cento);</w:t>
      </w:r>
      <w:r w:rsidR="003B0425">
        <w:t xml:space="preserve"> </w:t>
      </w:r>
    </w:p>
    <w:p w14:paraId="74741DC0" w14:textId="6F505A18" w:rsidR="00EC4FF0" w:rsidRPr="00D77D19" w:rsidRDefault="00EC4FF0" w:rsidP="00C67066">
      <w:pPr>
        <w:pStyle w:val="PargrafodaLista"/>
        <w:numPr>
          <w:ilvl w:val="0"/>
          <w:numId w:val="5"/>
        </w:numPr>
        <w:spacing w:before="120" w:after="120" w:line="288" w:lineRule="auto"/>
        <w:contextualSpacing w:val="0"/>
        <w:jc w:val="both"/>
      </w:pPr>
      <w:r w:rsidRPr="00D77D19">
        <w:t xml:space="preserve">Deverá constar previsão no sentido de que a entrada de novos investidores que desejem adquirir </w:t>
      </w:r>
      <w:r w:rsidRPr="00D178E4">
        <w:t xml:space="preserve">participação </w:t>
      </w:r>
      <w:r w:rsidR="007228EF" w:rsidRPr="00E87B5F">
        <w:t xml:space="preserve">superior a </w:t>
      </w:r>
      <w:r w:rsidR="004D22F6" w:rsidRPr="00E87B5F">
        <w:t>10%</w:t>
      </w:r>
      <w:r w:rsidR="00D178E4" w:rsidRPr="00E87B5F">
        <w:t xml:space="preserve"> (dez por cento)</w:t>
      </w:r>
      <w:r w:rsidR="004D22F6" w:rsidRPr="00E87B5F">
        <w:t xml:space="preserve"> do</w:t>
      </w:r>
      <w:r w:rsidR="004D22F6" w:rsidRPr="00D178E4">
        <w:t xml:space="preserve"> </w:t>
      </w:r>
      <w:r w:rsidRPr="00D178E4">
        <w:t>capital</w:t>
      </w:r>
      <w:r w:rsidRPr="00D77D19">
        <w:t xml:space="preserve"> comprometido do Fundo deverá ser precedida da anuência dos Cotistas</w:t>
      </w:r>
      <w:r w:rsidR="009B731A">
        <w:t>-</w:t>
      </w:r>
      <w:r w:rsidRPr="00D77D19">
        <w:t xml:space="preserve">Âncora; </w:t>
      </w:r>
    </w:p>
    <w:p w14:paraId="03F30E5B" w14:textId="0EF3B4C3" w:rsidR="00C96175" w:rsidRDefault="00AC2C32" w:rsidP="00C96175">
      <w:pPr>
        <w:pStyle w:val="PargrafodaLista"/>
        <w:numPr>
          <w:ilvl w:val="0"/>
          <w:numId w:val="5"/>
        </w:numPr>
        <w:spacing w:before="120" w:after="120" w:line="288" w:lineRule="auto"/>
        <w:contextualSpacing w:val="0"/>
        <w:jc w:val="both"/>
      </w:pPr>
      <w:r w:rsidRPr="00D77D19">
        <w:t xml:space="preserve">Deverá prever, na hipótese de eventuais futuras emissões de cotas, a existência </w:t>
      </w:r>
      <w:r w:rsidRPr="004F000E">
        <w:t>de direito de preferência para os Cotistas</w:t>
      </w:r>
      <w:r w:rsidR="009B731A">
        <w:t>-</w:t>
      </w:r>
      <w:r w:rsidRPr="004F000E">
        <w:t>Âncora</w:t>
      </w:r>
      <w:r w:rsidR="001622CB">
        <w:t>;</w:t>
      </w:r>
    </w:p>
    <w:p w14:paraId="696A34A7" w14:textId="1472CBB5" w:rsidR="00B05283" w:rsidRPr="00FC59E1" w:rsidRDefault="001622CB" w:rsidP="00C96175">
      <w:pPr>
        <w:pStyle w:val="PargrafodaLista"/>
        <w:numPr>
          <w:ilvl w:val="0"/>
          <w:numId w:val="5"/>
        </w:numPr>
        <w:spacing w:before="120" w:after="120" w:line="288" w:lineRule="auto"/>
        <w:contextualSpacing w:val="0"/>
        <w:jc w:val="both"/>
      </w:pPr>
      <w:r>
        <w:t>P</w:t>
      </w:r>
      <w:r w:rsidRPr="00FC59E1">
        <w:t xml:space="preserve">romover </w:t>
      </w:r>
      <w:r w:rsidR="00B05283" w:rsidRPr="00FC59E1">
        <w:t>transparência ativa por meio da criação e</w:t>
      </w:r>
      <w:r w:rsidR="00AE3F7D" w:rsidRPr="00FC59E1">
        <w:t xml:space="preserve"> </w:t>
      </w:r>
      <w:r w:rsidR="00B05283" w:rsidRPr="00FC59E1">
        <w:t>manutenção de um sítio eletrônico dedicado</w:t>
      </w:r>
      <w:r w:rsidR="00584A59" w:rsidRPr="00FC59E1">
        <w:t xml:space="preserve"> ao Fundo</w:t>
      </w:r>
      <w:r w:rsidR="0023295B" w:rsidRPr="00FC59E1">
        <w:t xml:space="preserve">, </w:t>
      </w:r>
      <w:r w:rsidR="00E71251" w:rsidRPr="00FC59E1">
        <w:t>incluindo</w:t>
      </w:r>
      <w:r w:rsidR="007E1FD5" w:rsidRPr="00FC59E1">
        <w:t xml:space="preserve"> canal de recepção de </w:t>
      </w:r>
      <w:r w:rsidR="00970DEA" w:rsidRPr="00FC59E1">
        <w:t xml:space="preserve">inscrições </w:t>
      </w:r>
      <w:r w:rsidR="00E70C56" w:rsidRPr="00FC59E1">
        <w:t xml:space="preserve">de </w:t>
      </w:r>
      <w:r w:rsidR="00696093">
        <w:t>Companhias-Alvo</w:t>
      </w:r>
      <w:r w:rsidR="00E71251" w:rsidRPr="00FC59E1">
        <w:t xml:space="preserve"> e </w:t>
      </w:r>
      <w:r w:rsidR="00974EDA" w:rsidRPr="00FC59E1">
        <w:t xml:space="preserve">a listagem dos </w:t>
      </w:r>
      <w:r w:rsidR="00C40A13">
        <w:t xml:space="preserve">principais </w:t>
      </w:r>
      <w:r w:rsidR="00E51E19" w:rsidRPr="00FC59E1">
        <w:t>cotistas</w:t>
      </w:r>
      <w:r w:rsidR="006067D9" w:rsidRPr="00FC59E1">
        <w:t xml:space="preserve"> do Fundo</w:t>
      </w:r>
      <w:r w:rsidR="00C40A13">
        <w:t>, notadamente os Cotistas-Âncora</w:t>
      </w:r>
      <w:r w:rsidR="00FE5355" w:rsidRPr="00FC59E1">
        <w:t>;</w:t>
      </w:r>
    </w:p>
    <w:p w14:paraId="156561C8" w14:textId="5F6DE387" w:rsidR="00FE5355" w:rsidRPr="002438FD" w:rsidRDefault="00936EA0" w:rsidP="00D77D19">
      <w:pPr>
        <w:pStyle w:val="PargrafodaLista"/>
        <w:numPr>
          <w:ilvl w:val="0"/>
          <w:numId w:val="5"/>
        </w:numPr>
        <w:spacing w:before="120" w:after="120" w:line="288" w:lineRule="auto"/>
        <w:contextualSpacing w:val="0"/>
        <w:jc w:val="both"/>
      </w:pPr>
      <w:r w:rsidRPr="00FC59E1">
        <w:lastRenderedPageBreak/>
        <w:t xml:space="preserve">Indicar a </w:t>
      </w:r>
      <w:r w:rsidRPr="002438FD">
        <w:t xml:space="preserve">marca </w:t>
      </w:r>
      <w:r w:rsidR="00630B35" w:rsidRPr="002438FD">
        <w:t>dos Coti</w:t>
      </w:r>
      <w:r w:rsidR="00EE3E22" w:rsidRPr="002438FD">
        <w:t>st</w:t>
      </w:r>
      <w:r w:rsidR="00630B35" w:rsidRPr="002438FD">
        <w:t>as</w:t>
      </w:r>
      <w:r w:rsidR="009B731A" w:rsidRPr="002438FD">
        <w:t>-</w:t>
      </w:r>
      <w:r w:rsidR="00630B35" w:rsidRPr="002438FD">
        <w:t xml:space="preserve">Âncora </w:t>
      </w:r>
      <w:r w:rsidR="007320A6" w:rsidRPr="002438FD">
        <w:t>nas princ</w:t>
      </w:r>
      <w:r w:rsidR="00C21E97" w:rsidRPr="002438FD">
        <w:t>ipais</w:t>
      </w:r>
      <w:r w:rsidR="00BD6BEF" w:rsidRPr="002438FD">
        <w:t xml:space="preserve"> ações </w:t>
      </w:r>
      <w:r w:rsidR="00A766B5" w:rsidRPr="002438FD">
        <w:t xml:space="preserve">de comunicação </w:t>
      </w:r>
      <w:r w:rsidR="005F34BB" w:rsidRPr="002438FD">
        <w:t xml:space="preserve">e publicidade externas </w:t>
      </w:r>
      <w:r w:rsidR="00A766B5" w:rsidRPr="002438FD">
        <w:t xml:space="preserve">relacionadas </w:t>
      </w:r>
      <w:r w:rsidR="00E651C4" w:rsidRPr="002438FD">
        <w:t xml:space="preserve">ao FIP, </w:t>
      </w:r>
      <w:r w:rsidR="00EE3E22" w:rsidRPr="002438FD">
        <w:t>conforme diretrizes de comunicação dos Cotistas</w:t>
      </w:r>
      <w:r w:rsidR="00D178E4" w:rsidRPr="002438FD">
        <w:t>-</w:t>
      </w:r>
      <w:r w:rsidR="00EE3E22" w:rsidRPr="002438FD">
        <w:t>Âncora</w:t>
      </w:r>
      <w:r w:rsidR="001622CB" w:rsidRPr="002438FD">
        <w:t>; e</w:t>
      </w:r>
    </w:p>
    <w:p w14:paraId="39482414" w14:textId="02EEB07C" w:rsidR="00631C94" w:rsidRPr="002438FD" w:rsidRDefault="00D35D7E" w:rsidP="00AA5B14">
      <w:pPr>
        <w:pStyle w:val="PargrafodaLista"/>
        <w:numPr>
          <w:ilvl w:val="0"/>
          <w:numId w:val="5"/>
        </w:numPr>
        <w:spacing w:before="120" w:after="120" w:line="288" w:lineRule="auto"/>
        <w:contextualSpacing w:val="0"/>
        <w:jc w:val="both"/>
      </w:pPr>
      <w:r w:rsidRPr="002438FD">
        <w:t>Elencar</w:t>
      </w:r>
      <w:r w:rsidR="00331791" w:rsidRPr="002438FD">
        <w:t xml:space="preserve"> dentre o</w:t>
      </w:r>
      <w:r w:rsidRPr="002438FD">
        <w:t>s requisitos</w:t>
      </w:r>
      <w:r w:rsidR="00985E9B" w:rsidRPr="002438FD">
        <w:t xml:space="preserve"> a serem atendidos</w:t>
      </w:r>
      <w:r w:rsidR="00C8548A" w:rsidRPr="002438FD">
        <w:t>,</w:t>
      </w:r>
      <w:r w:rsidR="00583E59" w:rsidRPr="002438FD">
        <w:t xml:space="preserve"> </w:t>
      </w:r>
      <w:r w:rsidR="00291AEA" w:rsidRPr="002438FD">
        <w:t>a partir do ingresso dos Cotistas</w:t>
      </w:r>
      <w:r w:rsidR="009F2E88" w:rsidRPr="002438FD">
        <w:t>-</w:t>
      </w:r>
      <w:r w:rsidR="00291AEA" w:rsidRPr="002438FD">
        <w:t>Âncora no rol de cotistas do Fund</w:t>
      </w:r>
      <w:r w:rsidR="00C8548A" w:rsidRPr="002438FD">
        <w:t>o,</w:t>
      </w:r>
      <w:r w:rsidR="00B40160" w:rsidRPr="002438FD">
        <w:t xml:space="preserve"> </w:t>
      </w:r>
      <w:r w:rsidR="00240E25" w:rsidRPr="002438FD">
        <w:t xml:space="preserve">a fim de possibilitar que as potenciais empresas a serem investidas </w:t>
      </w:r>
      <w:r w:rsidR="00B40160" w:rsidRPr="002438FD">
        <w:t xml:space="preserve">possam vir a </w:t>
      </w:r>
      <w:r w:rsidR="008B5869" w:rsidRPr="002438FD">
        <w:t xml:space="preserve">obter </w:t>
      </w:r>
      <w:r w:rsidR="00023A2C" w:rsidRPr="002438FD">
        <w:t>investimento por parte do Fundo</w:t>
      </w:r>
      <w:r w:rsidR="00052827" w:rsidRPr="002438FD">
        <w:t xml:space="preserve"> que</w:t>
      </w:r>
      <w:r w:rsidR="00292FEB" w:rsidRPr="002438FD">
        <w:t xml:space="preserve">: </w:t>
      </w:r>
      <w:r w:rsidR="00240E25" w:rsidRPr="002438FD">
        <w:t>(</w:t>
      </w:r>
      <w:r w:rsidR="009E55EF" w:rsidRPr="002438FD">
        <w:t>I</w:t>
      </w:r>
      <w:r w:rsidR="00240E25" w:rsidRPr="002438FD">
        <w:t xml:space="preserve">) </w:t>
      </w:r>
      <w:r w:rsidR="00D3387A" w:rsidRPr="002438FD">
        <w:t>não poderão explorar, de qualquer forma: (a)</w:t>
      </w:r>
      <w:r w:rsidR="00D178E4" w:rsidRPr="002438FD">
        <w:t> </w:t>
      </w:r>
      <w:r w:rsidR="00D3387A" w:rsidRPr="002438FD">
        <w:t>Comércio varejista de armas e munições (CNAE 4789-0/09), (b) Motéis (CNAE 5510-8/03), (c) Saunas e termas (CNAE 9609-2/05), (d) Exploração de jogos de azar e apostas (CNAE 92), (e) Extração e beneficiamento de amianto (CNAE 0899-1/03), (f) Bancos, caixas econômicas e agências de fomento (CNAE 6410-7/00, 6422-1/00, 6423-9/00, 6424-7/01,6431-0/00, 6432-8/00, 6433-6/00, 6434- 4/00 e 6438-7/01)</w:t>
      </w:r>
      <w:r w:rsidR="00035DA4" w:rsidRPr="002438FD">
        <w:t>;</w:t>
      </w:r>
      <w:r w:rsidR="00D3387A" w:rsidRPr="002438FD">
        <w:t xml:space="preserve"> (g) Clubes (CNAE 9312-3/00)</w:t>
      </w:r>
      <w:r w:rsidR="005C340F" w:rsidRPr="002438FD">
        <w:t xml:space="preserve"> </w:t>
      </w:r>
      <w:r w:rsidR="00A2153E" w:rsidRPr="002438FD">
        <w:t>e Sociedades Anônimas de Futebol (</w:t>
      </w:r>
      <w:proofErr w:type="spellStart"/>
      <w:r w:rsidR="00A2153E" w:rsidRPr="002438FD">
        <w:t>SAFs</w:t>
      </w:r>
      <w:proofErr w:type="spellEnd"/>
      <w:r w:rsidR="00A2153E" w:rsidRPr="002438FD">
        <w:t>)</w:t>
      </w:r>
      <w:r w:rsidR="009E55EF" w:rsidRPr="002438FD">
        <w:t xml:space="preserve">; </w:t>
      </w:r>
      <w:r w:rsidR="00D22153" w:rsidRPr="002438FD">
        <w:t>(h) Atividades que incorporem lavra rudimentar ou garimpo;</w:t>
      </w:r>
      <w:r w:rsidR="00C5055C" w:rsidRPr="002438FD">
        <w:t xml:space="preserve"> (i) </w:t>
      </w:r>
      <w:r w:rsidR="00244C65" w:rsidRPr="002438FD">
        <w:t xml:space="preserve">Tecnologias de produção de fumo e dispositivos eletrônicos para fumar (DEF); </w:t>
      </w:r>
      <w:r w:rsidR="00656CDB" w:rsidRPr="002438FD">
        <w:t xml:space="preserve">(j) </w:t>
      </w:r>
      <w:r w:rsidR="001547FC" w:rsidRPr="002438FD">
        <w:t>Investimentos em geração de energia termelétrica exclusivamente</w:t>
      </w:r>
      <w:r w:rsidR="001547FC">
        <w:t xml:space="preserve"> a carvão mineral ou a óleo derivado de petróleo; </w:t>
      </w:r>
      <w:r w:rsidR="00972498">
        <w:t xml:space="preserve">(k) </w:t>
      </w:r>
      <w:r w:rsidR="007571D6">
        <w:t xml:space="preserve">Investimentos em geração de energia elétrica em projetos híbridos de fontes energéticas </w:t>
      </w:r>
      <w:r w:rsidR="007571D6" w:rsidRPr="002438FD">
        <w:t>renováveis com óleo derivado de petróleo fora dos sistemas isolados;</w:t>
      </w:r>
      <w:r w:rsidR="00972498" w:rsidRPr="002438FD">
        <w:t xml:space="preserve"> (l)</w:t>
      </w:r>
      <w:r w:rsidR="007571D6" w:rsidRPr="002438FD">
        <w:t xml:space="preserve"> Investimentos relacionados à parcela de geração de energia termelétrica a óleo derivado de petróleo nos projetos híbridos de óleo derivado de petróleo com fontes energéticas renováveis nos sistemas isolados;</w:t>
      </w:r>
      <w:r w:rsidR="00972498" w:rsidRPr="002438FD">
        <w:t xml:space="preserve"> (m) Produção de carvão mineral dedicada exclusivamente a usinas termelétricas</w:t>
      </w:r>
      <w:r w:rsidR="00D22153" w:rsidRPr="002438FD">
        <w:t xml:space="preserve"> </w:t>
      </w:r>
      <w:r w:rsidR="009E55EF" w:rsidRPr="002438FD">
        <w:t xml:space="preserve">(II) </w:t>
      </w:r>
      <w:r w:rsidR="00D06235" w:rsidRPr="002438FD">
        <w:t xml:space="preserve">não poderão explorar de forma irregular, ilegal ou criminosa o trabalho infantil ou utilizar prática relacionada ao trabalho em condições degradantes ou análogas à escravidão, conforme consulta ao Cadastro de Empregadores publicado pelo Ministério do Trabalho e Emprego; </w:t>
      </w:r>
      <w:r w:rsidR="002E4855" w:rsidRPr="002438FD">
        <w:t xml:space="preserve">e </w:t>
      </w:r>
      <w:r w:rsidR="00D06235" w:rsidRPr="002438FD">
        <w:t xml:space="preserve">(III) </w:t>
      </w:r>
      <w:r w:rsidR="005D27E6" w:rsidRPr="002438FD">
        <w:t xml:space="preserve">deverão atender e cumprir as leis anticorrupção e os padrões do </w:t>
      </w:r>
      <w:r w:rsidR="00F35D2A" w:rsidRPr="002438FD">
        <w:t>FCPA (</w:t>
      </w:r>
      <w:proofErr w:type="spellStart"/>
      <w:r w:rsidR="00F35D2A" w:rsidRPr="002438FD">
        <w:rPr>
          <w:i/>
          <w:iCs/>
        </w:rPr>
        <w:t>Foreign</w:t>
      </w:r>
      <w:proofErr w:type="spellEnd"/>
      <w:r w:rsidR="00F35D2A" w:rsidRPr="002438FD">
        <w:rPr>
          <w:i/>
          <w:iCs/>
        </w:rPr>
        <w:t xml:space="preserve"> </w:t>
      </w:r>
      <w:proofErr w:type="spellStart"/>
      <w:r w:rsidR="00F35D2A" w:rsidRPr="002438FD">
        <w:rPr>
          <w:i/>
          <w:iCs/>
        </w:rPr>
        <w:t>Corrupt</w:t>
      </w:r>
      <w:proofErr w:type="spellEnd"/>
      <w:r w:rsidR="00F35D2A" w:rsidRPr="002438FD">
        <w:rPr>
          <w:i/>
          <w:iCs/>
        </w:rPr>
        <w:t xml:space="preserve"> </w:t>
      </w:r>
      <w:proofErr w:type="spellStart"/>
      <w:r w:rsidR="00F35D2A" w:rsidRPr="002438FD">
        <w:rPr>
          <w:i/>
          <w:iCs/>
        </w:rPr>
        <w:t>Practices</w:t>
      </w:r>
      <w:proofErr w:type="spellEnd"/>
      <w:r w:rsidR="00F35D2A" w:rsidRPr="002438FD">
        <w:rPr>
          <w:i/>
          <w:iCs/>
        </w:rPr>
        <w:t xml:space="preserve"> </w:t>
      </w:r>
      <w:proofErr w:type="spellStart"/>
      <w:r w:rsidR="00F35D2A" w:rsidRPr="002438FD">
        <w:rPr>
          <w:i/>
          <w:iCs/>
        </w:rPr>
        <w:t>Act</w:t>
      </w:r>
      <w:proofErr w:type="spellEnd"/>
      <w:r w:rsidR="00F35D2A" w:rsidRPr="002438FD">
        <w:t>)</w:t>
      </w:r>
      <w:r w:rsidR="005D27E6" w:rsidRPr="002438FD">
        <w:t>, quando aplicável</w:t>
      </w:r>
      <w:r w:rsidR="002E4855" w:rsidRPr="002438FD">
        <w:t>.</w:t>
      </w:r>
    </w:p>
    <w:p w14:paraId="5DD102D0" w14:textId="00EBC394" w:rsidR="00A50388" w:rsidRPr="00FC59E1" w:rsidRDefault="00A50388" w:rsidP="00D77D19">
      <w:pPr>
        <w:pStyle w:val="PargrafodaLista"/>
        <w:numPr>
          <w:ilvl w:val="0"/>
          <w:numId w:val="5"/>
        </w:numPr>
        <w:spacing w:before="120" w:after="120" w:line="288" w:lineRule="auto"/>
        <w:contextualSpacing w:val="0"/>
        <w:jc w:val="both"/>
      </w:pPr>
      <w:r w:rsidRPr="002438FD">
        <w:t>Deverá ser negociada a inclusão no Regulamento e/ou nos instrumentos formalizadores do investimento a previsão de que, em oportunidades de investimento originadas pelo Fundo em que haja viabilidade de coinvestimento com outros investidores, seja oferecida aos cotistas a oportunidade de avaliar a participação no coinvestimento</w:t>
      </w:r>
      <w:r w:rsidRPr="00A50388">
        <w:t xml:space="preserve">, em montante, no mínimo, proporcional </w:t>
      </w:r>
      <w:r w:rsidR="00EC4623">
        <w:t>à</w:t>
      </w:r>
      <w:r w:rsidRPr="00A50388">
        <w:t xml:space="preserve"> sua participação no Fundo.</w:t>
      </w:r>
    </w:p>
    <w:p w14:paraId="14BBA7C1" w14:textId="1C82579B" w:rsidR="00F0266B" w:rsidRPr="00D77D19" w:rsidRDefault="008B2B46" w:rsidP="008B2B46">
      <w:pPr>
        <w:spacing w:before="120" w:after="120" w:line="288" w:lineRule="auto"/>
        <w:jc w:val="both"/>
      </w:pPr>
      <w:r w:rsidRPr="00D77D19">
        <w:lastRenderedPageBreak/>
        <w:t>Os Cotistas</w:t>
      </w:r>
      <w:r w:rsidR="009F2E88">
        <w:t>-</w:t>
      </w:r>
      <w:r w:rsidRPr="00D77D19">
        <w:t>Âncora, o Gestor e Administrador poderão negociar um limite máximo anual para despesas, individual ou agregado, compatível com as atividades do Fundo, a ser previsto no seu Regulamento.</w:t>
      </w:r>
    </w:p>
    <w:p w14:paraId="33750497" w14:textId="6C61E2D1" w:rsidR="00FF7F42" w:rsidRPr="001B2BC3" w:rsidRDefault="002C2369" w:rsidP="002C2369">
      <w:pPr>
        <w:pStyle w:val="PargrafodaLista"/>
        <w:spacing w:before="120" w:after="120" w:line="288" w:lineRule="auto"/>
        <w:ind w:left="0"/>
        <w:contextualSpacing w:val="0"/>
        <w:jc w:val="both"/>
      </w:pPr>
      <w:r w:rsidRPr="00E32649">
        <w:t>Adicionalmente, poderá ser negociada a previsão de Prêmio por Externalidade, a ser pago à Gestora em função do atingimento de metas objetivas, a serem definidas durante a estruturação do Regulamento. As metas por externalidade estarão vinculadas ao investimento em companhias com maior adensamento tecnológico e deverão ser atestadas por entidade externa independente para fins de comprovação de seu atendimento e posterior pagamento.</w:t>
      </w:r>
    </w:p>
    <w:p w14:paraId="2936A292" w14:textId="1862BED5" w:rsidR="00350F06" w:rsidRPr="00E811E3" w:rsidRDefault="0024426F" w:rsidP="00C4470A">
      <w:pPr>
        <w:pStyle w:val="Ttulo1"/>
      </w:pPr>
      <w:r w:rsidRPr="00E811E3">
        <w:t>Considerações Finais sobre o Processo</w:t>
      </w:r>
    </w:p>
    <w:p w14:paraId="475986B5" w14:textId="3ED9B7DF" w:rsidR="00AF4866" w:rsidRDefault="00AF4866" w:rsidP="00AF4866">
      <w:pPr>
        <w:spacing w:before="120" w:after="120" w:line="288" w:lineRule="auto"/>
        <w:jc w:val="both"/>
        <w:rPr>
          <w:b/>
          <w:bCs/>
        </w:rPr>
      </w:pPr>
      <w:r w:rsidRPr="005A3A61">
        <w:t>Aplica-se a esta Chamada Pública o art. 28, § 3º, inciso I, da Lei nº 13.303/2016, não se configurando o presente Edital como uma licitação, tendo em vista se tratar de atividade ligada ao objeto social d</w:t>
      </w:r>
      <w:r w:rsidR="00611FB1">
        <w:t>a</w:t>
      </w:r>
      <w:r w:rsidRPr="005A3A61">
        <w:t xml:space="preserve"> </w:t>
      </w:r>
      <w:r>
        <w:rPr>
          <w:b/>
          <w:bCs/>
        </w:rPr>
        <w:t>BNDESPAR</w:t>
      </w:r>
      <w:r w:rsidR="009F2E88">
        <w:t>,</w:t>
      </w:r>
      <w:r w:rsidR="00B42282">
        <w:t xml:space="preserve"> </w:t>
      </w:r>
      <w:r w:rsidRPr="005A3A61">
        <w:t>da</w:t>
      </w:r>
      <w:r>
        <w:rPr>
          <w:b/>
          <w:bCs/>
        </w:rPr>
        <w:t xml:space="preserve"> FINEP</w:t>
      </w:r>
      <w:r w:rsidR="009F2E88">
        <w:rPr>
          <w:b/>
          <w:bCs/>
        </w:rPr>
        <w:t xml:space="preserve"> </w:t>
      </w:r>
      <w:r w:rsidR="009F2E88" w:rsidRPr="00C4470A">
        <w:t xml:space="preserve">e da </w:t>
      </w:r>
      <w:r w:rsidR="009F2E88">
        <w:rPr>
          <w:b/>
          <w:bCs/>
        </w:rPr>
        <w:t>Fundação Butantan</w:t>
      </w:r>
      <w:r>
        <w:rPr>
          <w:b/>
          <w:bCs/>
        </w:rPr>
        <w:t>.</w:t>
      </w:r>
    </w:p>
    <w:p w14:paraId="7C6E648D" w14:textId="5C14229B" w:rsidR="00AF4866" w:rsidRPr="005A3A61" w:rsidRDefault="00AF4866" w:rsidP="00AF4866">
      <w:pPr>
        <w:spacing w:before="120" w:after="120" w:line="288" w:lineRule="auto"/>
        <w:jc w:val="both"/>
      </w:pPr>
      <w:r w:rsidRPr="005A3A61">
        <w:t>Os tributos de qualquer natureza, porventura devidos em decorrência da constituição do F</w:t>
      </w:r>
      <w:r>
        <w:t xml:space="preserve">undo </w:t>
      </w:r>
      <w:r w:rsidRPr="005A3A61">
        <w:t>e/ou do seu funcionamento, são de exclusiva responsabilidade do contribuinte ou responsável, assim</w:t>
      </w:r>
      <w:r>
        <w:t xml:space="preserve"> </w:t>
      </w:r>
      <w:r w:rsidRPr="005A3A61">
        <w:t>definido na legislação tributária, sem direito a reembolso.</w:t>
      </w:r>
    </w:p>
    <w:p w14:paraId="3B707ED5" w14:textId="362187BA" w:rsidR="0024426F" w:rsidRPr="00D77D19" w:rsidRDefault="00070025" w:rsidP="00070025">
      <w:pPr>
        <w:spacing w:before="120" w:after="120" w:line="288" w:lineRule="auto"/>
        <w:jc w:val="both"/>
        <w:rPr>
          <w:b/>
          <w:bCs/>
        </w:rPr>
      </w:pPr>
      <w:r w:rsidRPr="00D77D19">
        <w:rPr>
          <w:b/>
          <w:bCs/>
        </w:rPr>
        <w:t>A classificação e seleção no presente processo seletivo e a conclusão da etapa de Análise Gerencial e Jurídica não conferem ao interessado direito líquido e certo à sua contratação para a gestão do Fundo. A efetiva subscrição, pelos Cotistas</w:t>
      </w:r>
      <w:r w:rsidR="009F2E88">
        <w:rPr>
          <w:b/>
          <w:bCs/>
        </w:rPr>
        <w:t>-</w:t>
      </w:r>
      <w:r w:rsidRPr="00D77D19">
        <w:rPr>
          <w:b/>
          <w:bCs/>
        </w:rPr>
        <w:t>Âncora, das cotas do Fundo convocado deverá ser aprovada por suas alçadas decisórias competentes, acompanhada da minuta do Regulamento, do compromisso de investimento, boletim de subscrição e eventuais outros documentos formalizadores da operação.</w:t>
      </w:r>
    </w:p>
    <w:p w14:paraId="3F7F71B0" w14:textId="15B50027" w:rsidR="00070025" w:rsidRPr="00D77D19" w:rsidRDefault="00915001" w:rsidP="00070025">
      <w:pPr>
        <w:spacing w:before="120" w:after="120" w:line="288" w:lineRule="auto"/>
        <w:jc w:val="both"/>
      </w:pPr>
      <w:r w:rsidRPr="00D77D19">
        <w:t>Cada Cotista</w:t>
      </w:r>
      <w:r w:rsidR="009F2E88">
        <w:t>-</w:t>
      </w:r>
      <w:r w:rsidRPr="00D77D19">
        <w:t xml:space="preserve">Âncora deverá submeter </w:t>
      </w:r>
      <w:r w:rsidR="00724D12">
        <w:t xml:space="preserve">às </w:t>
      </w:r>
      <w:r w:rsidR="006405CE">
        <w:t xml:space="preserve">suas correspondentes </w:t>
      </w:r>
      <w:r w:rsidR="00724D12">
        <w:t>alçadas decisórias</w:t>
      </w:r>
      <w:r w:rsidR="006405CE">
        <w:t xml:space="preserve"> </w:t>
      </w:r>
      <w:r w:rsidR="00724D12">
        <w:t>a proposição de</w:t>
      </w:r>
      <w:r w:rsidR="00724D12" w:rsidRPr="00D77D19">
        <w:t xml:space="preserve"> </w:t>
      </w:r>
      <w:r w:rsidRPr="00D77D19">
        <w:t xml:space="preserve">subscrição e integralização das cotas de emissão do Fundo selecionado no âmbito deste Edital </w:t>
      </w:r>
      <w:r w:rsidRPr="00E87B5F">
        <w:rPr>
          <w:b/>
          <w:bCs/>
        </w:rPr>
        <w:t xml:space="preserve">em até </w:t>
      </w:r>
      <w:r w:rsidR="008D7AF7" w:rsidRPr="00E87B5F">
        <w:rPr>
          <w:b/>
          <w:bCs/>
        </w:rPr>
        <w:t xml:space="preserve">30 </w:t>
      </w:r>
      <w:r w:rsidRPr="00E87B5F">
        <w:rPr>
          <w:b/>
          <w:bCs/>
        </w:rPr>
        <w:t>(</w:t>
      </w:r>
      <w:r w:rsidR="008D7AF7" w:rsidRPr="00E87B5F">
        <w:rPr>
          <w:b/>
          <w:bCs/>
        </w:rPr>
        <w:t>trinta</w:t>
      </w:r>
      <w:r w:rsidRPr="00E87B5F">
        <w:rPr>
          <w:b/>
          <w:bCs/>
        </w:rPr>
        <w:t xml:space="preserve">) </w:t>
      </w:r>
      <w:r w:rsidR="008D7AF7" w:rsidRPr="00E87B5F">
        <w:rPr>
          <w:b/>
          <w:bCs/>
        </w:rPr>
        <w:t>meses</w:t>
      </w:r>
      <w:r w:rsidRPr="00D77D19">
        <w:t xml:space="preserve">, contados a partir da data de divulgação do </w:t>
      </w:r>
      <w:r w:rsidR="002438FD" w:rsidRPr="00D77D19">
        <w:t>resultado</w:t>
      </w:r>
      <w:r w:rsidRPr="00D77D19">
        <w:t xml:space="preserve"> desta Chamada. A participação dos </w:t>
      </w:r>
      <w:r w:rsidR="00696093">
        <w:t>Cotistas-Âncora</w:t>
      </w:r>
      <w:r w:rsidRPr="00D77D19">
        <w:t xml:space="preserve"> no Fundo está sujeita, portanto, à obtenção das aprovações internas necessárias de acordo com suas respectivas alçadas decisórias competentes.</w:t>
      </w:r>
    </w:p>
    <w:p w14:paraId="0E1A121E" w14:textId="6AF4A90B" w:rsidR="00915001" w:rsidRPr="001B2BC3" w:rsidRDefault="00C75D45" w:rsidP="00070025">
      <w:pPr>
        <w:spacing w:before="120" w:after="120" w:line="288" w:lineRule="auto"/>
        <w:jc w:val="both"/>
      </w:pPr>
      <w:r w:rsidRPr="00D77D19">
        <w:lastRenderedPageBreak/>
        <w:t xml:space="preserve">A eventual desistência de um dos </w:t>
      </w:r>
      <w:r w:rsidR="00696093">
        <w:t>Cotistas-Âncora</w:t>
      </w:r>
      <w:r w:rsidRPr="00D77D19">
        <w:t xml:space="preserve"> durante as fases de diligência e obtenção de aprovações internas não invalida o presente Edital. Caso </w:t>
      </w:r>
      <w:r w:rsidR="00B42282">
        <w:t xml:space="preserve">um </w:t>
      </w:r>
      <w:r w:rsidR="008D7477">
        <w:t xml:space="preserve">(ou mais) </w:t>
      </w:r>
      <w:r w:rsidR="00B42282">
        <w:t>Cotista-Âncora</w:t>
      </w:r>
      <w:r w:rsidRPr="001B2BC3">
        <w:t xml:space="preserve"> </w:t>
      </w:r>
      <w:r w:rsidRPr="00D77D19">
        <w:t xml:space="preserve">decida não subscrever as cotas do Fundo, nada obsta que </w:t>
      </w:r>
      <w:r w:rsidR="00B42282">
        <w:t>os demais</w:t>
      </w:r>
      <w:r w:rsidR="008D7477">
        <w:t xml:space="preserve"> (ou o remanescente)</w:t>
      </w:r>
      <w:r w:rsidR="00EB094F">
        <w:t xml:space="preserve"> </w:t>
      </w:r>
      <w:r w:rsidRPr="00D77D19">
        <w:t>o faça</w:t>
      </w:r>
      <w:r w:rsidR="00EB094F">
        <w:t>m</w:t>
      </w:r>
      <w:r w:rsidR="00B42282">
        <w:t xml:space="preserve">, </w:t>
      </w:r>
      <w:r w:rsidRPr="00D77D19">
        <w:t>caso julgue</w:t>
      </w:r>
      <w:r w:rsidR="00B42282">
        <w:t>m</w:t>
      </w:r>
      <w:r w:rsidRPr="00D77D19">
        <w:t xml:space="preserve"> conveniente fazê-lo. De toda forma, a desistência de um dos </w:t>
      </w:r>
      <w:r w:rsidR="00696093">
        <w:t>Cotistas-Âncora</w:t>
      </w:r>
      <w:r w:rsidRPr="00D77D19">
        <w:t xml:space="preserve"> não implica </w:t>
      </w:r>
      <w:r w:rsidR="00396691">
        <w:t xml:space="preserve">necessariamente </w:t>
      </w:r>
      <w:r w:rsidRPr="00D77D19">
        <w:t>em aumento dos limites de participação descritos no item 3 deste Edital por parte do Cotista</w:t>
      </w:r>
      <w:r w:rsidR="00724D12">
        <w:t>-</w:t>
      </w:r>
      <w:r w:rsidRPr="00D77D19">
        <w:t>Âncora que decidir subscrever as cotas</w:t>
      </w:r>
      <w:r w:rsidRPr="001B2BC3">
        <w:t>.</w:t>
      </w:r>
    </w:p>
    <w:p w14:paraId="23365DCD" w14:textId="78A936DF" w:rsidR="00CB37EB" w:rsidRPr="00D77D19" w:rsidRDefault="00CB37EB" w:rsidP="00070025">
      <w:pPr>
        <w:spacing w:before="120" w:after="120" w:line="288" w:lineRule="auto"/>
        <w:jc w:val="both"/>
      </w:pPr>
      <w:r w:rsidRPr="00D77D19">
        <w:t xml:space="preserve">Caso, ao longo do prazo de duração do Fundo, sobrevenham fatos imprevisíveis, ou previsíveis, porém de consequências não mensuráveis, decorrentes, por exemplo, de circunstâncias adversas econômicas, conjunturais e/ou jurídicas, será admitido que os </w:t>
      </w:r>
      <w:r w:rsidR="00696093">
        <w:t>Cotistas-Âncora</w:t>
      </w:r>
      <w:r w:rsidRPr="00D77D19">
        <w:t xml:space="preserve"> alterem as condições originalmente estipuladas para a sua participação no Fundo ou deliberem a respeito de modificações no seu funcionamento, ainda que isso represente exceção a determinados itens deste Edital e/ou modificação das Propostas apresentadas, observada, sempre que cabível, a governança do Fundo e a decisão final tomada pela(s) instância(s) deliberativa(s) competente(s).</w:t>
      </w:r>
    </w:p>
    <w:p w14:paraId="19566D5B" w14:textId="26D989FD" w:rsidR="000B417D" w:rsidRDefault="000B417D" w:rsidP="00070025">
      <w:pPr>
        <w:spacing w:before="120" w:after="120" w:line="288" w:lineRule="auto"/>
        <w:jc w:val="both"/>
      </w:pPr>
      <w:r w:rsidRPr="00D77D19">
        <w:t xml:space="preserve">A análise, pela BNDESPAR, de propostas de fundos, por meio de Consulta Prévia, cujas teses de investimento estejam abrangidas </w:t>
      </w:r>
      <w:r w:rsidR="00DC4322">
        <w:t>exclusivamente a</w:t>
      </w:r>
      <w:r w:rsidRPr="00D77D19">
        <w:t xml:space="preserve">os parâmetros descritos neste Edital, fica suspensa a partir da data de publicação deste Edital e somente será retomada após decorridos 120 (cento e vinte) dias da divulgação do </w:t>
      </w:r>
      <w:proofErr w:type="gramStart"/>
      <w:r w:rsidRPr="00D77D19">
        <w:t>resultado final</w:t>
      </w:r>
      <w:proofErr w:type="gramEnd"/>
      <w:r w:rsidRPr="00D77D19">
        <w:t xml:space="preserve"> deste certame</w:t>
      </w:r>
      <w:r w:rsidRPr="001B2BC3">
        <w:t>.</w:t>
      </w:r>
    </w:p>
    <w:p w14:paraId="4F4CC143" w14:textId="0AD608AB" w:rsidR="00AF4866" w:rsidRPr="00BB5E39" w:rsidRDefault="00AF4866" w:rsidP="00AF4866">
      <w:pPr>
        <w:spacing w:before="120" w:after="120" w:line="288" w:lineRule="auto"/>
        <w:jc w:val="both"/>
      </w:pPr>
      <w:r w:rsidRPr="00BB5E39">
        <w:t>Todas as omissões relativas ao presente Edital serão dirimidas pel</w:t>
      </w:r>
      <w:r w:rsidR="00544C35">
        <w:t>a</w:t>
      </w:r>
      <w:r>
        <w:t xml:space="preserve"> </w:t>
      </w:r>
      <w:r>
        <w:rPr>
          <w:b/>
          <w:bCs/>
        </w:rPr>
        <w:t xml:space="preserve">BNDESPAR </w:t>
      </w:r>
      <w:r w:rsidRPr="00BB5E39">
        <w:t>e</w:t>
      </w:r>
      <w:r w:rsidR="00CD578A">
        <w:t>/ou</w:t>
      </w:r>
      <w:r w:rsidRPr="00BB5E39">
        <w:t xml:space="preserve"> </w:t>
      </w:r>
      <w:r>
        <w:t>pela</w:t>
      </w:r>
      <w:r>
        <w:rPr>
          <w:b/>
          <w:bCs/>
        </w:rPr>
        <w:t xml:space="preserve"> FINEP</w:t>
      </w:r>
      <w:r w:rsidR="004D325C">
        <w:rPr>
          <w:b/>
          <w:bCs/>
        </w:rPr>
        <w:t xml:space="preserve"> </w:t>
      </w:r>
      <w:r w:rsidR="00C4129F" w:rsidRPr="002C0F1C">
        <w:t>e/ou pela</w:t>
      </w:r>
      <w:r w:rsidR="00C4129F">
        <w:rPr>
          <w:b/>
          <w:bCs/>
        </w:rPr>
        <w:t xml:space="preserve"> Fundação Butantan</w:t>
      </w:r>
      <w:r w:rsidRPr="00BB5E39">
        <w:t>, em</w:t>
      </w:r>
      <w:r>
        <w:t xml:space="preserve"> </w:t>
      </w:r>
      <w:r w:rsidRPr="00BB5E39">
        <w:t>conformidade com as normas internas destas entidades</w:t>
      </w:r>
      <w:r w:rsidR="005E5850">
        <w:t>, conforme o caso</w:t>
      </w:r>
      <w:r w:rsidRPr="00BB5E39">
        <w:t>.</w:t>
      </w:r>
    </w:p>
    <w:p w14:paraId="24374156" w14:textId="3741AB57" w:rsidR="0024426F" w:rsidRPr="00D77D19" w:rsidRDefault="0024426F" w:rsidP="00C4470A">
      <w:pPr>
        <w:pStyle w:val="Ttulo1"/>
      </w:pPr>
      <w:r w:rsidRPr="00D77D19">
        <w:t>Encaminhamento das Propostas</w:t>
      </w:r>
    </w:p>
    <w:p w14:paraId="02ED20DD" w14:textId="4293C4C2" w:rsidR="00245D6C" w:rsidRPr="00D77D19" w:rsidRDefault="00245D6C" w:rsidP="00245D6C">
      <w:pPr>
        <w:spacing w:before="120" w:after="120" w:line="288" w:lineRule="auto"/>
        <w:jc w:val="both"/>
      </w:pPr>
      <w:r w:rsidRPr="00D77D19">
        <w:t xml:space="preserve">A versão eletrônica das Propostas deverá ser apresentada no sistema Portal do Cliente do BNDES, disponível em </w:t>
      </w:r>
      <w:hyperlink r:id="rId11" w:history="1">
        <w:r w:rsidR="00724D12" w:rsidRPr="001F7A1A">
          <w:rPr>
            <w:rStyle w:val="Hyperlink"/>
          </w:rPr>
          <w:t>https://www.portal.bndes.gov.br</w:t>
        </w:r>
      </w:hyperlink>
      <w:r w:rsidRPr="00D77D19">
        <w:t>, nos termos do Roteiro para Encaminhamento de Propostas (“</w:t>
      </w:r>
      <w:r w:rsidRPr="00724D12">
        <w:rPr>
          <w:b/>
          <w:bCs/>
        </w:rPr>
        <w:t>Roteiro</w:t>
      </w:r>
      <w:r w:rsidRPr="00D77D19">
        <w:t xml:space="preserve">”), anexo a este Edital. </w:t>
      </w:r>
    </w:p>
    <w:p w14:paraId="5C026D68" w14:textId="4D989A88" w:rsidR="00245D6C" w:rsidRPr="00D77D19" w:rsidRDefault="00245D6C" w:rsidP="00245D6C">
      <w:pPr>
        <w:spacing w:before="120" w:after="120" w:line="288" w:lineRule="auto"/>
        <w:jc w:val="both"/>
      </w:pPr>
      <w:r w:rsidRPr="00D77D19">
        <w:t xml:space="preserve">Para acessar o Portal do Cliente é necessário o uso de certificado no padrão ICP-Brasil (e-CNPJ) pelo proponente, além de conta gov.br nos níveis prata ou ouro dos usuários que realizarão o preenchimento das informações. As Propostas poderão ser </w:t>
      </w:r>
      <w:r w:rsidRPr="0013662B">
        <w:t xml:space="preserve">cadastradas a partir de </w:t>
      </w:r>
      <w:r w:rsidR="00FD5267">
        <w:t>07</w:t>
      </w:r>
      <w:r w:rsidRPr="0013662B">
        <w:t>/</w:t>
      </w:r>
      <w:r w:rsidR="00FD5267">
        <w:t>04</w:t>
      </w:r>
      <w:r w:rsidRPr="0013662B">
        <w:t>/</w:t>
      </w:r>
      <w:r w:rsidR="001622CB" w:rsidRPr="0013662B">
        <w:t>202</w:t>
      </w:r>
      <w:r w:rsidR="001622CB">
        <w:t>5</w:t>
      </w:r>
      <w:r w:rsidR="001622CB" w:rsidRPr="0013662B">
        <w:t xml:space="preserve"> </w:t>
      </w:r>
      <w:r w:rsidRPr="0013662B">
        <w:t xml:space="preserve">até às 18h00 do dia </w:t>
      </w:r>
      <w:r w:rsidR="00FD5267">
        <w:t>22</w:t>
      </w:r>
      <w:r w:rsidRPr="0013662B">
        <w:t>/</w:t>
      </w:r>
      <w:r w:rsidR="00FD5267">
        <w:t>05</w:t>
      </w:r>
      <w:r w:rsidRPr="0013662B">
        <w:t>/</w:t>
      </w:r>
      <w:r w:rsidR="00E434CB" w:rsidRPr="0013662B">
        <w:t>2025</w:t>
      </w:r>
      <w:r w:rsidRPr="0013662B">
        <w:t>. O BNDES</w:t>
      </w:r>
      <w:r w:rsidRPr="00D77D19">
        <w:t xml:space="preserve"> </w:t>
      </w:r>
      <w:r w:rsidRPr="00D77D19">
        <w:lastRenderedPageBreak/>
        <w:t xml:space="preserve">não poderá ser responsabilizado por qualquer instabilidade ou dificuldade de acesso do proponente a este sistema. Quaisquer dúvidas relacionadas ao uso do Portal do Cliente, funcionalidades, uso do e-CNPJ e da conta gov.br, entre outros aspectos, podem ser sanadas através de consulta ao website </w:t>
      </w:r>
      <w:hyperlink r:id="rId12" w:history="1">
        <w:r w:rsidRPr="00D77D19">
          <w:rPr>
            <w:rStyle w:val="Hyperlink"/>
          </w:rPr>
          <w:t>https://www.bndes.gov.br/wps/portal/site/home/financiamento/roteiros/portal-do-cliente/</w:t>
        </w:r>
      </w:hyperlink>
    </w:p>
    <w:p w14:paraId="73ADB71E" w14:textId="07757A40" w:rsidR="00245D6C" w:rsidRPr="00D77D19" w:rsidRDefault="00245D6C" w:rsidP="00245D6C">
      <w:pPr>
        <w:spacing w:before="120" w:after="120" w:line="288" w:lineRule="auto"/>
        <w:jc w:val="both"/>
      </w:pPr>
      <w:r w:rsidRPr="00D77D19">
        <w:t xml:space="preserve">No Portal do Cliente é possível acessar o Roteiro, bem como encaminhar documentos exigidos e informações complementares. O Roteiro é parte integrante do presente Edital. Propostas incompletas ou que apresentem formato e/ou estrutura distinta da especificada no Roteiro poderão, a critério exclusivo dos </w:t>
      </w:r>
      <w:r w:rsidR="00696093">
        <w:t>Cotistas-Âncora</w:t>
      </w:r>
      <w:r w:rsidRPr="00D77D19">
        <w:t xml:space="preserve">, ser eliminadas do certame. </w:t>
      </w:r>
    </w:p>
    <w:p w14:paraId="45704335" w14:textId="36EBD9AF" w:rsidR="005B4D17" w:rsidRDefault="00245D6C" w:rsidP="0064789E">
      <w:pPr>
        <w:spacing w:before="120" w:after="120" w:line="288" w:lineRule="auto"/>
        <w:jc w:val="both"/>
      </w:pPr>
      <w:r w:rsidRPr="00D77D19">
        <w:t xml:space="preserve">Toda a comunicação pertinente ao processo, incluindo eventuais dúvidas sobre o Edital de Chamada Pública, deverá ser encaminhada por meio eletrônico através do endereço </w:t>
      </w:r>
      <w:hyperlink r:id="rId13" w:history="1">
        <w:r w:rsidR="00724D12" w:rsidRPr="001F7A1A">
          <w:rPr>
            <w:rStyle w:val="Hyperlink"/>
          </w:rPr>
          <w:t>fipsaude2025@bndes.gov.br</w:t>
        </w:r>
      </w:hyperlink>
      <w:r w:rsidRPr="00D77D19">
        <w:t xml:space="preserve">. Determinadas dúvidas, acompanhadas dos devidos esclarecimentos, poderão ser divulgadas sem a identificação dos requerentes no site </w:t>
      </w:r>
      <w:hyperlink r:id="rId14" w:history="1">
        <w:r w:rsidR="00782611" w:rsidRPr="001F7A1A">
          <w:rPr>
            <w:rStyle w:val="Hyperlink"/>
          </w:rPr>
          <w:t>www.bndes.gov.br/chamadafipsaude2025</w:t>
        </w:r>
      </w:hyperlink>
      <w:r w:rsidRPr="00D77D19">
        <w:t>.</w:t>
      </w:r>
    </w:p>
    <w:p w14:paraId="2EA2D4F8" w14:textId="0DF6E6F1" w:rsidR="00782611" w:rsidRDefault="00E16C38" w:rsidP="00E87B5F">
      <w:pPr>
        <w:pStyle w:val="Ttulo1"/>
      </w:pPr>
      <w:r>
        <w:t xml:space="preserve">Cronograma </w:t>
      </w:r>
    </w:p>
    <w:p w14:paraId="409DAF08" w14:textId="160D6856" w:rsidR="00960AC6" w:rsidRDefault="00960AC6" w:rsidP="00960AC6">
      <w:pPr>
        <w:pStyle w:val="BNDES"/>
        <w:autoSpaceDE w:val="0"/>
        <w:autoSpaceDN w:val="0"/>
        <w:adjustRightInd w:val="0"/>
        <w:spacing w:before="120" w:after="240" w:line="360" w:lineRule="auto"/>
        <w:rPr>
          <w:rFonts w:asciiTheme="minorHAnsi" w:hAnsiTheme="minorHAnsi" w:cstheme="minorHAnsi"/>
          <w:szCs w:val="24"/>
          <w:lang w:eastAsia="en-US"/>
        </w:rPr>
      </w:pPr>
      <w:r w:rsidRPr="00951718">
        <w:rPr>
          <w:rFonts w:asciiTheme="minorHAnsi" w:hAnsiTheme="minorHAnsi" w:cstheme="minorHAnsi"/>
          <w:szCs w:val="24"/>
          <w:lang w:eastAsia="en-US"/>
        </w:rPr>
        <w:t>Abaixo segue o cronograma das etapas do processo seletivo no âmbito do presente Edital:</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111"/>
      </w:tblGrid>
      <w:tr w:rsidR="00960AC6" w:rsidRPr="00951718" w14:paraId="25E26B07" w14:textId="77777777" w:rsidTr="00DF32CB">
        <w:trPr>
          <w:trHeight w:val="330"/>
          <w:jc w:val="center"/>
        </w:trPr>
        <w:tc>
          <w:tcPr>
            <w:tcW w:w="5807" w:type="dxa"/>
            <w:shd w:val="clear" w:color="auto" w:fill="auto"/>
          </w:tcPr>
          <w:p w14:paraId="3650468E" w14:textId="77777777" w:rsidR="00960AC6" w:rsidRPr="00951718" w:rsidRDefault="00960AC6" w:rsidP="00B514BB">
            <w:pPr>
              <w:pStyle w:val="BNDES"/>
              <w:spacing w:before="120" w:after="120" w:line="276" w:lineRule="auto"/>
              <w:rPr>
                <w:rFonts w:asciiTheme="minorHAnsi" w:hAnsiTheme="minorHAnsi" w:cstheme="minorHAnsi"/>
                <w:b/>
                <w:bCs/>
                <w:sz w:val="22"/>
                <w:szCs w:val="22"/>
                <w:lang w:val="en-US"/>
              </w:rPr>
            </w:pPr>
            <w:r w:rsidRPr="000E34C2">
              <w:rPr>
                <w:rFonts w:asciiTheme="minorHAnsi" w:hAnsiTheme="minorHAnsi" w:cstheme="minorHAnsi"/>
                <w:szCs w:val="24"/>
              </w:rPr>
              <w:br w:type="page"/>
            </w:r>
            <w:r w:rsidRPr="00951718">
              <w:rPr>
                <w:rFonts w:asciiTheme="minorHAnsi" w:hAnsiTheme="minorHAnsi" w:cstheme="minorHAnsi"/>
                <w:b/>
                <w:bCs/>
                <w:sz w:val="22"/>
                <w:szCs w:val="22"/>
                <w:lang w:val="en-US"/>
              </w:rPr>
              <w:t>ETAPA</w:t>
            </w:r>
          </w:p>
        </w:tc>
        <w:tc>
          <w:tcPr>
            <w:tcW w:w="4111" w:type="dxa"/>
            <w:shd w:val="clear" w:color="auto" w:fill="auto"/>
          </w:tcPr>
          <w:p w14:paraId="40AF732D" w14:textId="77777777" w:rsidR="00960AC6" w:rsidRPr="00951718" w:rsidRDefault="00960AC6" w:rsidP="00B514BB">
            <w:pPr>
              <w:pStyle w:val="BNDES"/>
              <w:spacing w:before="120" w:after="120" w:line="276" w:lineRule="auto"/>
              <w:rPr>
                <w:rFonts w:asciiTheme="minorHAnsi" w:hAnsiTheme="minorHAnsi" w:cstheme="minorHAnsi"/>
                <w:b/>
                <w:bCs/>
                <w:sz w:val="22"/>
                <w:szCs w:val="22"/>
                <w:lang w:val="en-US"/>
              </w:rPr>
            </w:pPr>
            <w:r w:rsidRPr="00951718">
              <w:rPr>
                <w:rFonts w:asciiTheme="minorHAnsi" w:hAnsiTheme="minorHAnsi" w:cstheme="minorHAnsi"/>
                <w:b/>
                <w:bCs/>
                <w:sz w:val="22"/>
                <w:szCs w:val="22"/>
                <w:lang w:val="en-US"/>
              </w:rPr>
              <w:t>DATA</w:t>
            </w:r>
          </w:p>
        </w:tc>
      </w:tr>
      <w:tr w:rsidR="00960AC6" w:rsidRPr="00012514" w14:paraId="736CB96C" w14:textId="77777777" w:rsidTr="00CC63E9">
        <w:trPr>
          <w:trHeight w:val="799"/>
          <w:jc w:val="center"/>
        </w:trPr>
        <w:tc>
          <w:tcPr>
            <w:tcW w:w="5807" w:type="dxa"/>
            <w:shd w:val="clear" w:color="auto" w:fill="auto"/>
            <w:vAlign w:val="center"/>
          </w:tcPr>
          <w:p w14:paraId="55D0BF5E" w14:textId="1D8B922E" w:rsidR="00960AC6" w:rsidRPr="00951718" w:rsidRDefault="00960AC6" w:rsidP="00B514BB">
            <w:pPr>
              <w:pStyle w:val="BNDES"/>
              <w:spacing w:before="120" w:after="120" w:line="276" w:lineRule="auto"/>
              <w:jc w:val="left"/>
              <w:rPr>
                <w:rFonts w:asciiTheme="minorHAnsi" w:hAnsiTheme="minorHAnsi" w:cstheme="minorHAnsi"/>
                <w:bCs/>
                <w:sz w:val="22"/>
                <w:szCs w:val="22"/>
              </w:rPr>
            </w:pPr>
            <w:r>
              <w:rPr>
                <w:rFonts w:asciiTheme="minorHAnsi" w:hAnsiTheme="minorHAnsi" w:cstheme="minorHAnsi"/>
                <w:bCs/>
                <w:sz w:val="22"/>
                <w:szCs w:val="22"/>
              </w:rPr>
              <w:t>Publicação do Edital para o mercado</w:t>
            </w:r>
          </w:p>
        </w:tc>
        <w:tc>
          <w:tcPr>
            <w:tcW w:w="4111" w:type="dxa"/>
            <w:shd w:val="clear" w:color="auto" w:fill="auto"/>
            <w:vAlign w:val="center"/>
          </w:tcPr>
          <w:p w14:paraId="444A5A08" w14:textId="607386CF" w:rsidR="00960AC6" w:rsidRDefault="00CB2002" w:rsidP="00B514BB">
            <w:pPr>
              <w:pStyle w:val="BNDES"/>
              <w:spacing w:before="120" w:after="120" w:line="276" w:lineRule="auto"/>
              <w:jc w:val="left"/>
              <w:rPr>
                <w:rFonts w:asciiTheme="minorHAnsi" w:hAnsiTheme="minorHAnsi" w:cstheme="minorHAnsi"/>
                <w:bCs/>
                <w:sz w:val="22"/>
                <w:szCs w:val="22"/>
              </w:rPr>
            </w:pPr>
            <w:r>
              <w:rPr>
                <w:rFonts w:asciiTheme="minorHAnsi" w:hAnsiTheme="minorHAnsi" w:cstheme="minorHAnsi"/>
                <w:bCs/>
                <w:sz w:val="22"/>
                <w:szCs w:val="22"/>
              </w:rPr>
              <w:t>07</w:t>
            </w:r>
            <w:r w:rsidR="00960AC6">
              <w:rPr>
                <w:rFonts w:asciiTheme="minorHAnsi" w:hAnsiTheme="minorHAnsi" w:cstheme="minorHAnsi"/>
                <w:bCs/>
                <w:sz w:val="22"/>
                <w:szCs w:val="22"/>
              </w:rPr>
              <w:t>/</w:t>
            </w:r>
            <w:r>
              <w:rPr>
                <w:rFonts w:asciiTheme="minorHAnsi" w:hAnsiTheme="minorHAnsi" w:cstheme="minorHAnsi"/>
                <w:bCs/>
                <w:sz w:val="22"/>
                <w:szCs w:val="22"/>
              </w:rPr>
              <w:t>04</w:t>
            </w:r>
            <w:r w:rsidR="00960AC6">
              <w:rPr>
                <w:rFonts w:asciiTheme="minorHAnsi" w:hAnsiTheme="minorHAnsi" w:cstheme="minorHAnsi"/>
                <w:bCs/>
                <w:sz w:val="22"/>
                <w:szCs w:val="22"/>
              </w:rPr>
              <w:t>/2025</w:t>
            </w:r>
          </w:p>
        </w:tc>
      </w:tr>
      <w:tr w:rsidR="00960AC6" w:rsidRPr="00012514" w14:paraId="2BA017A7" w14:textId="77777777" w:rsidTr="00CC63E9">
        <w:trPr>
          <w:trHeight w:val="799"/>
          <w:jc w:val="center"/>
        </w:trPr>
        <w:tc>
          <w:tcPr>
            <w:tcW w:w="5807" w:type="dxa"/>
            <w:shd w:val="clear" w:color="auto" w:fill="auto"/>
            <w:vAlign w:val="center"/>
          </w:tcPr>
          <w:p w14:paraId="7A30B1AC" w14:textId="2EB3C7A4" w:rsidR="00960AC6" w:rsidRPr="00951718" w:rsidRDefault="00960AC6" w:rsidP="00B514BB">
            <w:pPr>
              <w:pStyle w:val="BNDES"/>
              <w:spacing w:before="120" w:after="120" w:line="276" w:lineRule="auto"/>
              <w:jc w:val="left"/>
              <w:rPr>
                <w:rFonts w:asciiTheme="minorHAnsi" w:hAnsiTheme="minorHAnsi" w:cstheme="minorHAnsi"/>
                <w:bCs/>
                <w:sz w:val="22"/>
                <w:szCs w:val="22"/>
              </w:rPr>
            </w:pPr>
            <w:r w:rsidRPr="00951718">
              <w:rPr>
                <w:rFonts w:asciiTheme="minorHAnsi" w:hAnsiTheme="minorHAnsi" w:cstheme="minorHAnsi"/>
                <w:bCs/>
                <w:sz w:val="22"/>
                <w:szCs w:val="22"/>
              </w:rPr>
              <w:t>Prazo para recebimento das Propostas</w:t>
            </w:r>
          </w:p>
        </w:tc>
        <w:tc>
          <w:tcPr>
            <w:tcW w:w="4111" w:type="dxa"/>
            <w:shd w:val="clear" w:color="auto" w:fill="auto"/>
            <w:vAlign w:val="center"/>
          </w:tcPr>
          <w:p w14:paraId="391D1449" w14:textId="55A7D0EB" w:rsidR="00960AC6" w:rsidRPr="00951718" w:rsidRDefault="00960AC6" w:rsidP="00B514BB">
            <w:pPr>
              <w:pStyle w:val="BNDES"/>
              <w:spacing w:before="120" w:after="120" w:line="276" w:lineRule="auto"/>
              <w:jc w:val="left"/>
              <w:rPr>
                <w:rFonts w:asciiTheme="minorHAnsi" w:hAnsiTheme="minorHAnsi" w:cstheme="minorHAnsi"/>
                <w:bCs/>
                <w:sz w:val="22"/>
                <w:szCs w:val="22"/>
              </w:rPr>
            </w:pPr>
            <w:r>
              <w:rPr>
                <w:rFonts w:asciiTheme="minorHAnsi" w:hAnsiTheme="minorHAnsi" w:cstheme="minorHAnsi"/>
                <w:bCs/>
                <w:sz w:val="22"/>
                <w:szCs w:val="22"/>
              </w:rPr>
              <w:t xml:space="preserve">De </w:t>
            </w:r>
            <w:r w:rsidR="00CB2002">
              <w:rPr>
                <w:rFonts w:asciiTheme="minorHAnsi" w:hAnsiTheme="minorHAnsi" w:cstheme="minorHAnsi"/>
                <w:bCs/>
                <w:sz w:val="22"/>
                <w:szCs w:val="22"/>
              </w:rPr>
              <w:t>07</w:t>
            </w:r>
            <w:r>
              <w:rPr>
                <w:rFonts w:asciiTheme="minorHAnsi" w:hAnsiTheme="minorHAnsi" w:cstheme="minorHAnsi"/>
                <w:bCs/>
                <w:sz w:val="22"/>
                <w:szCs w:val="22"/>
              </w:rPr>
              <w:t>/</w:t>
            </w:r>
            <w:r w:rsidR="00CB2002">
              <w:rPr>
                <w:rFonts w:asciiTheme="minorHAnsi" w:hAnsiTheme="minorHAnsi" w:cstheme="minorHAnsi"/>
                <w:bCs/>
                <w:sz w:val="22"/>
                <w:szCs w:val="22"/>
              </w:rPr>
              <w:t>04</w:t>
            </w:r>
            <w:r>
              <w:rPr>
                <w:rFonts w:asciiTheme="minorHAnsi" w:hAnsiTheme="minorHAnsi" w:cstheme="minorHAnsi"/>
                <w:bCs/>
                <w:sz w:val="22"/>
                <w:szCs w:val="22"/>
              </w:rPr>
              <w:t xml:space="preserve">/2025 até as 18h00 de </w:t>
            </w:r>
            <w:r w:rsidR="00CB2002">
              <w:rPr>
                <w:rFonts w:asciiTheme="minorHAnsi" w:hAnsiTheme="minorHAnsi" w:cstheme="minorHAnsi"/>
                <w:bCs/>
                <w:sz w:val="22"/>
                <w:szCs w:val="22"/>
              </w:rPr>
              <w:t>22</w:t>
            </w:r>
            <w:r>
              <w:rPr>
                <w:rFonts w:asciiTheme="minorHAnsi" w:hAnsiTheme="minorHAnsi" w:cstheme="minorHAnsi"/>
                <w:bCs/>
                <w:sz w:val="22"/>
                <w:szCs w:val="22"/>
              </w:rPr>
              <w:t>/05/2025 (horário de Brasília/DF)</w:t>
            </w:r>
          </w:p>
        </w:tc>
      </w:tr>
      <w:tr w:rsidR="00960AC6" w:rsidRPr="00EB21AC" w14:paraId="7A503C89" w14:textId="77777777" w:rsidTr="00CC63E9">
        <w:trPr>
          <w:trHeight w:val="818"/>
          <w:jc w:val="center"/>
        </w:trPr>
        <w:tc>
          <w:tcPr>
            <w:tcW w:w="5807" w:type="dxa"/>
            <w:shd w:val="clear" w:color="auto" w:fill="auto"/>
            <w:vAlign w:val="center"/>
          </w:tcPr>
          <w:p w14:paraId="37B8210F" w14:textId="77777777" w:rsidR="00960AC6" w:rsidRPr="00951718" w:rsidRDefault="00960AC6" w:rsidP="00B514BB">
            <w:pPr>
              <w:pStyle w:val="BNDES"/>
              <w:spacing w:before="120" w:after="120" w:line="276" w:lineRule="auto"/>
              <w:jc w:val="left"/>
              <w:rPr>
                <w:rFonts w:asciiTheme="minorHAnsi" w:hAnsiTheme="minorHAnsi" w:cstheme="minorHAnsi"/>
                <w:bCs/>
                <w:sz w:val="22"/>
                <w:szCs w:val="22"/>
              </w:rPr>
            </w:pPr>
            <w:r w:rsidRPr="00951718">
              <w:rPr>
                <w:rFonts w:asciiTheme="minorHAnsi" w:hAnsiTheme="minorHAnsi" w:cstheme="minorHAnsi"/>
                <w:bCs/>
                <w:sz w:val="22"/>
                <w:szCs w:val="22"/>
              </w:rPr>
              <w:t>Divulgação das</w:t>
            </w:r>
            <w:r w:rsidRPr="00951718">
              <w:rPr>
                <w:rFonts w:asciiTheme="minorHAnsi" w:hAnsiTheme="minorHAnsi" w:cstheme="minorHAnsi"/>
                <w:sz w:val="22"/>
                <w:szCs w:val="22"/>
              </w:rPr>
              <w:t xml:space="preserve"> Propostas </w:t>
            </w:r>
            <w:r w:rsidRPr="00951718">
              <w:rPr>
                <w:rFonts w:asciiTheme="minorHAnsi" w:hAnsiTheme="minorHAnsi" w:cstheme="minorHAnsi"/>
                <w:bCs/>
                <w:sz w:val="22"/>
                <w:szCs w:val="22"/>
              </w:rPr>
              <w:t>qualificadas para apresentação presencial</w:t>
            </w:r>
          </w:p>
        </w:tc>
        <w:tc>
          <w:tcPr>
            <w:tcW w:w="4111" w:type="dxa"/>
            <w:shd w:val="clear" w:color="auto" w:fill="auto"/>
            <w:vAlign w:val="center"/>
          </w:tcPr>
          <w:p w14:paraId="2DD9098D" w14:textId="2206AFC0" w:rsidR="001F3DB6" w:rsidRPr="00951718" w:rsidRDefault="00960AC6" w:rsidP="00B514BB">
            <w:pPr>
              <w:pStyle w:val="BNDES"/>
              <w:spacing w:before="120" w:after="120" w:line="276" w:lineRule="auto"/>
              <w:jc w:val="left"/>
              <w:rPr>
                <w:rFonts w:asciiTheme="minorHAnsi" w:hAnsiTheme="minorHAnsi" w:cstheme="minorHAnsi"/>
                <w:bCs/>
                <w:sz w:val="22"/>
                <w:szCs w:val="22"/>
              </w:rPr>
            </w:pPr>
            <w:r>
              <w:rPr>
                <w:rFonts w:asciiTheme="minorHAnsi" w:hAnsiTheme="minorHAnsi" w:cstheme="minorHAnsi"/>
                <w:bCs/>
                <w:sz w:val="22"/>
                <w:szCs w:val="22"/>
              </w:rPr>
              <w:t xml:space="preserve">Até </w:t>
            </w:r>
            <w:r w:rsidR="00CB2002">
              <w:rPr>
                <w:rFonts w:asciiTheme="minorHAnsi" w:hAnsiTheme="minorHAnsi" w:cstheme="minorHAnsi"/>
                <w:bCs/>
                <w:sz w:val="22"/>
                <w:szCs w:val="22"/>
              </w:rPr>
              <w:t>26</w:t>
            </w:r>
            <w:r>
              <w:rPr>
                <w:rFonts w:asciiTheme="minorHAnsi" w:hAnsiTheme="minorHAnsi" w:cstheme="minorHAnsi"/>
                <w:bCs/>
                <w:sz w:val="22"/>
                <w:szCs w:val="22"/>
              </w:rPr>
              <w:t>/06/2025</w:t>
            </w:r>
          </w:p>
        </w:tc>
      </w:tr>
      <w:tr w:rsidR="00960AC6" w:rsidRPr="00951718" w14:paraId="5DFB2254" w14:textId="77777777" w:rsidTr="00CC63E9">
        <w:trPr>
          <w:trHeight w:val="799"/>
          <w:jc w:val="center"/>
        </w:trPr>
        <w:tc>
          <w:tcPr>
            <w:tcW w:w="5807" w:type="dxa"/>
            <w:shd w:val="clear" w:color="auto" w:fill="auto"/>
            <w:vAlign w:val="center"/>
          </w:tcPr>
          <w:p w14:paraId="732F5D8F" w14:textId="15975912" w:rsidR="00960AC6" w:rsidRPr="00951718" w:rsidRDefault="00960AC6" w:rsidP="00B514BB">
            <w:pPr>
              <w:pStyle w:val="BNDES"/>
              <w:spacing w:before="120" w:after="120" w:line="276" w:lineRule="auto"/>
              <w:jc w:val="left"/>
              <w:rPr>
                <w:rFonts w:asciiTheme="minorHAnsi" w:hAnsiTheme="minorHAnsi" w:cstheme="minorHAnsi"/>
                <w:bCs/>
                <w:sz w:val="22"/>
                <w:szCs w:val="22"/>
              </w:rPr>
            </w:pPr>
            <w:r w:rsidRPr="00951718">
              <w:rPr>
                <w:rFonts w:asciiTheme="minorHAnsi" w:hAnsiTheme="minorHAnsi" w:cstheme="minorHAnsi"/>
                <w:bCs/>
                <w:sz w:val="22"/>
                <w:szCs w:val="22"/>
              </w:rPr>
              <w:lastRenderedPageBreak/>
              <w:t>Apresentação</w:t>
            </w:r>
            <w:r w:rsidRPr="00951718">
              <w:rPr>
                <w:rFonts w:asciiTheme="minorHAnsi" w:hAnsiTheme="minorHAnsi" w:cstheme="minorHAnsi"/>
                <w:sz w:val="22"/>
                <w:szCs w:val="22"/>
              </w:rPr>
              <w:t xml:space="preserve"> presencial das</w:t>
            </w:r>
            <w:r w:rsidRPr="00951718">
              <w:rPr>
                <w:rFonts w:asciiTheme="minorHAnsi" w:hAnsiTheme="minorHAnsi" w:cstheme="minorHAnsi"/>
                <w:bCs/>
                <w:sz w:val="22"/>
                <w:szCs w:val="22"/>
              </w:rPr>
              <w:t xml:space="preserve"> Propostas</w:t>
            </w:r>
            <w:r w:rsidR="00BF3D63">
              <w:rPr>
                <w:rFonts w:asciiTheme="minorHAnsi" w:hAnsiTheme="minorHAnsi" w:cstheme="minorHAnsi"/>
                <w:bCs/>
                <w:sz w:val="22"/>
                <w:szCs w:val="22"/>
              </w:rPr>
              <w:t xml:space="preserve"> </w:t>
            </w:r>
          </w:p>
        </w:tc>
        <w:tc>
          <w:tcPr>
            <w:tcW w:w="4111" w:type="dxa"/>
            <w:shd w:val="clear" w:color="auto" w:fill="auto"/>
            <w:vAlign w:val="center"/>
          </w:tcPr>
          <w:p w14:paraId="7B2538A6" w14:textId="738894AF" w:rsidR="00960AC6" w:rsidRPr="00951718" w:rsidRDefault="00960AC6" w:rsidP="00B514BB">
            <w:pPr>
              <w:pStyle w:val="BNDES"/>
              <w:spacing w:before="120" w:after="120" w:line="276" w:lineRule="auto"/>
              <w:jc w:val="left"/>
              <w:rPr>
                <w:rFonts w:asciiTheme="minorHAnsi" w:hAnsiTheme="minorHAnsi" w:cstheme="minorHAnsi"/>
                <w:bCs/>
                <w:sz w:val="22"/>
                <w:szCs w:val="22"/>
              </w:rPr>
            </w:pPr>
            <w:r>
              <w:rPr>
                <w:rFonts w:asciiTheme="minorHAnsi" w:hAnsiTheme="minorHAnsi" w:cstheme="minorHAnsi"/>
                <w:bCs/>
                <w:sz w:val="22"/>
                <w:szCs w:val="22"/>
              </w:rPr>
              <w:t xml:space="preserve">Na semana de </w:t>
            </w:r>
            <w:r w:rsidR="00CB2002">
              <w:rPr>
                <w:rFonts w:asciiTheme="minorHAnsi" w:hAnsiTheme="minorHAnsi" w:cstheme="minorHAnsi"/>
                <w:bCs/>
                <w:sz w:val="22"/>
                <w:szCs w:val="22"/>
              </w:rPr>
              <w:t>07</w:t>
            </w:r>
            <w:r>
              <w:rPr>
                <w:rFonts w:asciiTheme="minorHAnsi" w:hAnsiTheme="minorHAnsi" w:cstheme="minorHAnsi"/>
                <w:bCs/>
                <w:sz w:val="22"/>
                <w:szCs w:val="22"/>
              </w:rPr>
              <w:t>/</w:t>
            </w:r>
            <w:r w:rsidR="00CB2002">
              <w:rPr>
                <w:rFonts w:asciiTheme="minorHAnsi" w:hAnsiTheme="minorHAnsi" w:cstheme="minorHAnsi"/>
                <w:bCs/>
                <w:sz w:val="22"/>
                <w:szCs w:val="22"/>
              </w:rPr>
              <w:t>07</w:t>
            </w:r>
            <w:r>
              <w:rPr>
                <w:rFonts w:asciiTheme="minorHAnsi" w:hAnsiTheme="minorHAnsi" w:cstheme="minorHAnsi"/>
                <w:bCs/>
                <w:sz w:val="22"/>
                <w:szCs w:val="22"/>
              </w:rPr>
              <w:t xml:space="preserve">/2025 a </w:t>
            </w:r>
            <w:r w:rsidR="00CB2002">
              <w:rPr>
                <w:rFonts w:asciiTheme="minorHAnsi" w:hAnsiTheme="minorHAnsi" w:cstheme="minorHAnsi"/>
                <w:bCs/>
                <w:sz w:val="22"/>
                <w:szCs w:val="22"/>
              </w:rPr>
              <w:t>11</w:t>
            </w:r>
            <w:r>
              <w:rPr>
                <w:rFonts w:asciiTheme="minorHAnsi" w:hAnsiTheme="minorHAnsi" w:cstheme="minorHAnsi"/>
                <w:bCs/>
                <w:sz w:val="22"/>
                <w:szCs w:val="22"/>
              </w:rPr>
              <w:t>/0</w:t>
            </w:r>
            <w:r w:rsidR="001942BD">
              <w:rPr>
                <w:rFonts w:asciiTheme="minorHAnsi" w:hAnsiTheme="minorHAnsi" w:cstheme="minorHAnsi"/>
                <w:bCs/>
                <w:sz w:val="22"/>
                <w:szCs w:val="22"/>
              </w:rPr>
              <w:t>7</w:t>
            </w:r>
            <w:r>
              <w:rPr>
                <w:rFonts w:asciiTheme="minorHAnsi" w:hAnsiTheme="minorHAnsi" w:cstheme="minorHAnsi"/>
                <w:bCs/>
                <w:sz w:val="22"/>
                <w:szCs w:val="22"/>
              </w:rPr>
              <w:t xml:space="preserve">/2025 (data a ser </w:t>
            </w:r>
            <w:r w:rsidR="00BF3D63">
              <w:rPr>
                <w:rFonts w:asciiTheme="minorHAnsi" w:hAnsiTheme="minorHAnsi" w:cstheme="minorHAnsi"/>
                <w:bCs/>
                <w:sz w:val="22"/>
                <w:szCs w:val="22"/>
              </w:rPr>
              <w:t>informada oportunamente</w:t>
            </w:r>
            <w:r>
              <w:rPr>
                <w:rFonts w:asciiTheme="minorHAnsi" w:hAnsiTheme="minorHAnsi" w:cstheme="minorHAnsi"/>
                <w:bCs/>
                <w:sz w:val="22"/>
                <w:szCs w:val="22"/>
              </w:rPr>
              <w:t>)</w:t>
            </w:r>
          </w:p>
        </w:tc>
      </w:tr>
      <w:tr w:rsidR="00960AC6" w:rsidRPr="00951718" w14:paraId="396A9403" w14:textId="77777777" w:rsidTr="00CC63E9">
        <w:trPr>
          <w:trHeight w:val="799"/>
          <w:jc w:val="center"/>
        </w:trPr>
        <w:tc>
          <w:tcPr>
            <w:tcW w:w="5807" w:type="dxa"/>
            <w:shd w:val="clear" w:color="auto" w:fill="auto"/>
            <w:vAlign w:val="center"/>
          </w:tcPr>
          <w:p w14:paraId="0660CB42" w14:textId="77777777" w:rsidR="00960AC6" w:rsidRPr="00951718" w:rsidRDefault="00960AC6" w:rsidP="00B514BB">
            <w:pPr>
              <w:pStyle w:val="BNDES"/>
              <w:spacing w:before="120" w:after="120" w:line="276" w:lineRule="auto"/>
              <w:jc w:val="left"/>
              <w:rPr>
                <w:rFonts w:asciiTheme="minorHAnsi" w:hAnsiTheme="minorHAnsi" w:cstheme="minorHAnsi"/>
                <w:bCs/>
                <w:sz w:val="22"/>
                <w:szCs w:val="22"/>
              </w:rPr>
            </w:pPr>
            <w:r w:rsidRPr="00951718">
              <w:rPr>
                <w:rFonts w:asciiTheme="minorHAnsi" w:hAnsiTheme="minorHAnsi" w:cstheme="minorHAnsi"/>
                <w:bCs/>
                <w:sz w:val="22"/>
                <w:szCs w:val="22"/>
              </w:rPr>
              <w:t>Divulgação da classificação final</w:t>
            </w:r>
          </w:p>
        </w:tc>
        <w:tc>
          <w:tcPr>
            <w:tcW w:w="4111" w:type="dxa"/>
            <w:shd w:val="clear" w:color="auto" w:fill="auto"/>
            <w:vAlign w:val="center"/>
          </w:tcPr>
          <w:p w14:paraId="4A62552E" w14:textId="59BCF349" w:rsidR="00960AC6" w:rsidRPr="00951718" w:rsidRDefault="00960AC6" w:rsidP="00B514BB">
            <w:pPr>
              <w:pStyle w:val="BNDES"/>
              <w:spacing w:before="120" w:after="120" w:line="276" w:lineRule="auto"/>
              <w:jc w:val="left"/>
              <w:rPr>
                <w:rFonts w:asciiTheme="minorHAnsi" w:hAnsiTheme="minorHAnsi" w:cstheme="minorHAnsi"/>
                <w:bCs/>
                <w:sz w:val="22"/>
                <w:szCs w:val="22"/>
              </w:rPr>
            </w:pPr>
            <w:r>
              <w:rPr>
                <w:rFonts w:asciiTheme="minorHAnsi" w:hAnsiTheme="minorHAnsi" w:cstheme="minorHAnsi"/>
                <w:bCs/>
                <w:sz w:val="22"/>
                <w:szCs w:val="22"/>
              </w:rPr>
              <w:t xml:space="preserve">Até </w:t>
            </w:r>
            <w:r w:rsidR="00CB2002">
              <w:rPr>
                <w:rFonts w:asciiTheme="minorHAnsi" w:hAnsiTheme="minorHAnsi" w:cstheme="minorHAnsi"/>
                <w:bCs/>
                <w:sz w:val="22"/>
                <w:szCs w:val="22"/>
              </w:rPr>
              <w:t>15</w:t>
            </w:r>
            <w:r>
              <w:rPr>
                <w:rFonts w:asciiTheme="minorHAnsi" w:hAnsiTheme="minorHAnsi" w:cstheme="minorHAnsi"/>
                <w:bCs/>
                <w:sz w:val="22"/>
                <w:szCs w:val="22"/>
              </w:rPr>
              <w:t>/</w:t>
            </w:r>
            <w:r w:rsidR="003D62B8">
              <w:rPr>
                <w:rFonts w:asciiTheme="minorHAnsi" w:hAnsiTheme="minorHAnsi" w:cstheme="minorHAnsi"/>
                <w:bCs/>
                <w:sz w:val="22"/>
                <w:szCs w:val="22"/>
              </w:rPr>
              <w:t>0</w:t>
            </w:r>
            <w:r w:rsidR="001942BD">
              <w:rPr>
                <w:rFonts w:asciiTheme="minorHAnsi" w:hAnsiTheme="minorHAnsi" w:cstheme="minorHAnsi"/>
                <w:bCs/>
                <w:sz w:val="22"/>
                <w:szCs w:val="22"/>
              </w:rPr>
              <w:t>8</w:t>
            </w:r>
            <w:r>
              <w:rPr>
                <w:rFonts w:asciiTheme="minorHAnsi" w:hAnsiTheme="minorHAnsi" w:cstheme="minorHAnsi"/>
                <w:bCs/>
                <w:sz w:val="22"/>
                <w:szCs w:val="22"/>
              </w:rPr>
              <w:t>/202</w:t>
            </w:r>
            <w:r w:rsidR="003D62B8">
              <w:rPr>
                <w:rFonts w:asciiTheme="minorHAnsi" w:hAnsiTheme="minorHAnsi" w:cstheme="minorHAnsi"/>
                <w:bCs/>
                <w:sz w:val="22"/>
                <w:szCs w:val="22"/>
              </w:rPr>
              <w:t>5</w:t>
            </w:r>
          </w:p>
        </w:tc>
      </w:tr>
    </w:tbl>
    <w:p w14:paraId="7FB89F58" w14:textId="0A73B9E2" w:rsidR="001F3DB6" w:rsidRDefault="001F3DB6" w:rsidP="00B514BB">
      <w:pPr>
        <w:pStyle w:val="BNDES"/>
        <w:autoSpaceDE w:val="0"/>
        <w:autoSpaceDN w:val="0"/>
        <w:adjustRightInd w:val="0"/>
        <w:spacing w:before="120" w:after="240" w:line="360" w:lineRule="auto"/>
        <w:rPr>
          <w:rFonts w:asciiTheme="minorHAnsi" w:hAnsiTheme="minorHAnsi" w:cstheme="minorHAnsi"/>
          <w:b/>
          <w:szCs w:val="24"/>
          <w:lang w:eastAsia="en-US"/>
        </w:rPr>
      </w:pPr>
      <w:r w:rsidRPr="00951718">
        <w:rPr>
          <w:rFonts w:asciiTheme="minorHAnsi" w:hAnsiTheme="minorHAnsi" w:cstheme="minorHAnsi"/>
          <w:szCs w:val="24"/>
          <w:lang w:eastAsia="en-US"/>
        </w:rPr>
        <w:t>Havendo necessidade, as datas acima poderão ser alteradas</w:t>
      </w:r>
      <w:r w:rsidR="00AA5B14">
        <w:rPr>
          <w:rFonts w:asciiTheme="minorHAnsi" w:hAnsiTheme="minorHAnsi" w:cstheme="minorHAnsi"/>
          <w:szCs w:val="24"/>
          <w:lang w:eastAsia="en-US"/>
        </w:rPr>
        <w:t xml:space="preserve"> a qualquer tempo</w:t>
      </w:r>
      <w:r w:rsidRPr="00951718">
        <w:rPr>
          <w:rFonts w:asciiTheme="minorHAnsi" w:hAnsiTheme="minorHAnsi" w:cstheme="minorHAnsi"/>
          <w:szCs w:val="24"/>
          <w:lang w:eastAsia="en-US"/>
        </w:rPr>
        <w:t xml:space="preserve">. Nesse caso, as novas datas serão divulgadas no site </w:t>
      </w:r>
      <w:hyperlink r:id="rId15" w:history="1">
        <w:r w:rsidRPr="00D42F8E">
          <w:rPr>
            <w:rStyle w:val="Hyperlink"/>
            <w:rFonts w:asciiTheme="minorHAnsi" w:hAnsiTheme="minorHAnsi" w:cstheme="minorHAnsi"/>
            <w:b/>
            <w:szCs w:val="24"/>
            <w:lang w:eastAsia="en-US"/>
          </w:rPr>
          <w:t>www.bndes.gov.br/</w:t>
        </w:r>
        <w:r w:rsidRPr="001F3DB6">
          <w:t xml:space="preserve"> </w:t>
        </w:r>
        <w:r w:rsidRPr="001F3DB6">
          <w:rPr>
            <w:rStyle w:val="Hyperlink"/>
            <w:rFonts w:asciiTheme="minorHAnsi" w:hAnsiTheme="minorHAnsi" w:cstheme="minorHAnsi"/>
            <w:b/>
            <w:szCs w:val="24"/>
            <w:lang w:eastAsia="en-US"/>
          </w:rPr>
          <w:t>chamadafipsaude2025</w:t>
        </w:r>
      </w:hyperlink>
      <w:r w:rsidRPr="00951718">
        <w:rPr>
          <w:rFonts w:asciiTheme="minorHAnsi" w:hAnsiTheme="minorHAnsi" w:cstheme="minorHAnsi"/>
          <w:b/>
          <w:szCs w:val="24"/>
          <w:lang w:eastAsia="en-US"/>
        </w:rPr>
        <w:t>.</w:t>
      </w:r>
    </w:p>
    <w:p w14:paraId="126EF1A3" w14:textId="6D731123" w:rsidR="00B514BB" w:rsidRDefault="00B514BB" w:rsidP="00B514BB">
      <w:pPr>
        <w:pStyle w:val="BNDES"/>
        <w:autoSpaceDE w:val="0"/>
        <w:autoSpaceDN w:val="0"/>
        <w:adjustRightInd w:val="0"/>
        <w:spacing w:before="960" w:after="240" w:line="360" w:lineRule="auto"/>
        <w:jc w:val="center"/>
        <w:rPr>
          <w:rFonts w:asciiTheme="minorHAnsi" w:hAnsiTheme="minorHAnsi" w:cstheme="minorHAnsi"/>
          <w:b/>
          <w:szCs w:val="24"/>
          <w:lang w:eastAsia="en-US"/>
        </w:rPr>
      </w:pPr>
      <w:r>
        <w:rPr>
          <w:rFonts w:asciiTheme="minorHAnsi" w:hAnsiTheme="minorHAnsi" w:cstheme="minorHAnsi"/>
          <w:b/>
          <w:szCs w:val="24"/>
          <w:lang w:eastAsia="en-US"/>
        </w:rPr>
        <w:t>Rio de Janeiro, 07 de abril de 2025</w:t>
      </w:r>
    </w:p>
    <w:p w14:paraId="34F02A77" w14:textId="15ACB3E3" w:rsidR="00B514BB" w:rsidRPr="00B514BB" w:rsidRDefault="00B514BB" w:rsidP="00B514BB">
      <w:pPr>
        <w:pStyle w:val="BNDES"/>
        <w:autoSpaceDE w:val="0"/>
        <w:autoSpaceDN w:val="0"/>
        <w:adjustRightInd w:val="0"/>
        <w:spacing w:before="480" w:after="240" w:line="360" w:lineRule="auto"/>
        <w:rPr>
          <w:rFonts w:asciiTheme="minorHAnsi" w:hAnsiTheme="minorHAnsi" w:cstheme="minorHAnsi"/>
          <w:szCs w:val="24"/>
          <w:lang w:eastAsia="en-US"/>
        </w:rPr>
      </w:pPr>
      <w:r w:rsidRPr="00B514BB">
        <w:rPr>
          <w:rFonts w:asciiTheme="minorHAnsi" w:hAnsiTheme="minorHAnsi" w:cstheme="minorHAnsi"/>
          <w:b/>
          <w:bCs/>
          <w:szCs w:val="24"/>
          <w:lang w:eastAsia="en-US"/>
        </w:rPr>
        <w:t>Anexo</w:t>
      </w:r>
      <w:r w:rsidRPr="00B514BB">
        <w:rPr>
          <w:rFonts w:asciiTheme="minorHAnsi" w:hAnsiTheme="minorHAnsi" w:cstheme="minorHAnsi"/>
          <w:szCs w:val="24"/>
          <w:lang w:eastAsia="en-US"/>
        </w:rPr>
        <w:t>: Roteiro para encaminhamento de Propostas</w:t>
      </w:r>
    </w:p>
    <w:sectPr w:rsidR="00B514BB" w:rsidRPr="00B514BB">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B9A54" w14:textId="77777777" w:rsidR="00DE7D8C" w:rsidRDefault="00DE7D8C" w:rsidP="00B67ADB">
      <w:pPr>
        <w:spacing w:after="0" w:line="240" w:lineRule="auto"/>
      </w:pPr>
      <w:r>
        <w:separator/>
      </w:r>
    </w:p>
  </w:endnote>
  <w:endnote w:type="continuationSeparator" w:id="0">
    <w:p w14:paraId="3DEA06A4" w14:textId="77777777" w:rsidR="00DE7D8C" w:rsidRDefault="00DE7D8C" w:rsidP="00B67ADB">
      <w:pPr>
        <w:spacing w:after="0" w:line="240" w:lineRule="auto"/>
      </w:pPr>
      <w:r>
        <w:continuationSeparator/>
      </w:r>
    </w:p>
  </w:endnote>
  <w:endnote w:type="continuationNotice" w:id="1">
    <w:p w14:paraId="64607A69" w14:textId="77777777" w:rsidR="00DE7D8C" w:rsidRDefault="00DE7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8"/>
        <w:szCs w:val="18"/>
      </w:rPr>
      <w:id w:val="-1127940144"/>
      <w:docPartObj>
        <w:docPartGallery w:val="Page Numbers (Bottom of Page)"/>
        <w:docPartUnique/>
      </w:docPartObj>
    </w:sdtPr>
    <w:sdtEndPr/>
    <w:sdtContent>
      <w:p w14:paraId="4EFB9824" w14:textId="52108245" w:rsidR="0089338F" w:rsidRPr="0089338F" w:rsidRDefault="0089338F">
        <w:pPr>
          <w:pStyle w:val="Rodap"/>
          <w:jc w:val="right"/>
          <w:rPr>
            <w:b/>
            <w:bCs/>
            <w:sz w:val="18"/>
            <w:szCs w:val="18"/>
          </w:rPr>
        </w:pPr>
        <w:r w:rsidRPr="0089338F">
          <w:rPr>
            <w:b/>
            <w:bCs/>
            <w:sz w:val="18"/>
            <w:szCs w:val="18"/>
          </w:rPr>
          <w:fldChar w:fldCharType="begin"/>
        </w:r>
        <w:r w:rsidRPr="0089338F">
          <w:rPr>
            <w:b/>
            <w:bCs/>
            <w:sz w:val="18"/>
            <w:szCs w:val="18"/>
          </w:rPr>
          <w:instrText>PAGE   \* MERGEFORMAT</w:instrText>
        </w:r>
        <w:r w:rsidRPr="0089338F">
          <w:rPr>
            <w:b/>
            <w:bCs/>
            <w:sz w:val="18"/>
            <w:szCs w:val="18"/>
          </w:rPr>
          <w:fldChar w:fldCharType="separate"/>
        </w:r>
        <w:r w:rsidRPr="0089338F">
          <w:rPr>
            <w:b/>
            <w:bCs/>
            <w:sz w:val="18"/>
            <w:szCs w:val="18"/>
          </w:rPr>
          <w:t>2</w:t>
        </w:r>
        <w:r w:rsidRPr="0089338F">
          <w:rPr>
            <w:b/>
            <w:bCs/>
            <w:sz w:val="18"/>
            <w:szCs w:val="18"/>
          </w:rPr>
          <w:fldChar w:fldCharType="end"/>
        </w:r>
      </w:p>
    </w:sdtContent>
  </w:sdt>
  <w:p w14:paraId="783B00D9" w14:textId="77777777" w:rsidR="0089338F" w:rsidRDefault="008933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E78E" w14:textId="77777777" w:rsidR="00DE7D8C" w:rsidRDefault="00DE7D8C" w:rsidP="00B67ADB">
      <w:pPr>
        <w:spacing w:after="0" w:line="240" w:lineRule="auto"/>
      </w:pPr>
      <w:r>
        <w:separator/>
      </w:r>
    </w:p>
  </w:footnote>
  <w:footnote w:type="continuationSeparator" w:id="0">
    <w:p w14:paraId="66BEBB23" w14:textId="77777777" w:rsidR="00DE7D8C" w:rsidRDefault="00DE7D8C" w:rsidP="00B67ADB">
      <w:pPr>
        <w:spacing w:after="0" w:line="240" w:lineRule="auto"/>
      </w:pPr>
      <w:r>
        <w:continuationSeparator/>
      </w:r>
    </w:p>
  </w:footnote>
  <w:footnote w:type="continuationNotice" w:id="1">
    <w:p w14:paraId="23594A23" w14:textId="77777777" w:rsidR="00DE7D8C" w:rsidRDefault="00DE7D8C">
      <w:pPr>
        <w:spacing w:after="0" w:line="240" w:lineRule="auto"/>
      </w:pPr>
    </w:p>
  </w:footnote>
  <w:footnote w:id="2">
    <w:p w14:paraId="3CDC2CB7" w14:textId="14A15FC5" w:rsidR="004D22F6" w:rsidRDefault="004D22F6" w:rsidP="00C4470A">
      <w:pPr>
        <w:pStyle w:val="Textodenotaderodap"/>
        <w:jc w:val="both"/>
      </w:pPr>
      <w:r w:rsidRPr="00C4470A">
        <w:rPr>
          <w:rStyle w:val="Refdenotaderodap"/>
        </w:rPr>
        <w:footnoteRef/>
      </w:r>
      <w:r w:rsidRPr="00C4470A">
        <w:t xml:space="preserve"> O FNDCT será cotista do Fundo, representado, em todos os atos, pela FINEP</w:t>
      </w:r>
      <w:r w:rsidRPr="003C647D">
        <w:t>, sua secretaria executiva. Caso, durante o prazo de duração do Fundo, haja o contingenciamento</w:t>
      </w:r>
      <w:r w:rsidRPr="00C4470A">
        <w:t xml:space="preserve"> de recursos do FNDCT que o impeça de honrar algum compromisso de investimento, a FINEP assumirá a posição contratual do FNDCT, adquirindo, com recursos próprios, cotas do Fundo.</w:t>
      </w:r>
      <w:r w:rsidR="00724D12" w:rsidRPr="00724D12">
        <w:t xml:space="preserve"> A participação do FNDCT no Fundo poderá se dar, também, através de Fundo Exclusivo por ele titularizado.</w:t>
      </w:r>
      <w:r w:rsidR="00724D12">
        <w:t xml:space="preserve"> </w:t>
      </w:r>
      <w:r w:rsidR="00724D12" w:rsidRPr="00724D12">
        <w:t>Tendo em vista que o FNDCT não possui personalidade jurídica e pertence à União Federal (representado pela FINEP</w:t>
      </w:r>
      <w:r w:rsidR="00EE7A56">
        <w:t>,</w:t>
      </w:r>
      <w:r w:rsidR="00724D12" w:rsidRPr="00724D12">
        <w:t xml:space="preserve"> nos termos do art. 7º da Lei nº 11.540/2007), ao FNDCT se aplica o art. 10, II da Resolução CVM nº 30/2021.</w:t>
      </w:r>
    </w:p>
  </w:footnote>
  <w:footnote w:id="3">
    <w:p w14:paraId="62E3F812" w14:textId="70FE29EA" w:rsidR="00B67ADB" w:rsidRDefault="00B67ADB" w:rsidP="00D77D19">
      <w:pPr>
        <w:pStyle w:val="Textodenotaderodap"/>
        <w:jc w:val="both"/>
      </w:pPr>
      <w:r>
        <w:rPr>
          <w:rStyle w:val="Refdenotaderodap"/>
        </w:rPr>
        <w:footnoteRef/>
      </w:r>
      <w:r>
        <w:t xml:space="preserve"> </w:t>
      </w:r>
      <w:r w:rsidR="00A23A74" w:rsidRPr="00A23A74">
        <w:t>Serão aceitas Propostas de fundos ainda não constituídos na CVM ou de fundos já operacionais</w:t>
      </w:r>
      <w:r w:rsidR="00114632">
        <w:t>.</w:t>
      </w:r>
      <w:r w:rsidR="00A23A74" w:rsidRPr="00A23A74">
        <w:t xml:space="preserve"> </w:t>
      </w:r>
      <w:r w:rsidR="00114632">
        <w:t>N</w:t>
      </w:r>
      <w:r w:rsidR="00A23A74" w:rsidRPr="00A23A74">
        <w:t>este último caso, desde que estejam em fase de investimento e o Regulamento possa ser alterado para se adequar ao presente Edital</w:t>
      </w:r>
      <w:r w:rsidR="001B2BA7">
        <w:t xml:space="preserve"> e condições determinadas pelos </w:t>
      </w:r>
      <w:r w:rsidR="00696093">
        <w:t>Cotistas-Âncora</w:t>
      </w:r>
      <w:r w:rsidR="00A23A74" w:rsidRPr="00A23A74">
        <w:t>.</w:t>
      </w:r>
    </w:p>
  </w:footnote>
  <w:footnote w:id="4">
    <w:p w14:paraId="25A336B5" w14:textId="4FB6287B" w:rsidR="008F2E52" w:rsidRDefault="008F2E52" w:rsidP="003C2347">
      <w:pPr>
        <w:pStyle w:val="Textodenotaderodap"/>
        <w:jc w:val="both"/>
      </w:pPr>
      <w:r w:rsidRPr="006F2E0D">
        <w:rPr>
          <w:rStyle w:val="Refdenotaderodap"/>
        </w:rPr>
        <w:footnoteRef/>
      </w:r>
      <w:r w:rsidRPr="006F2E0D">
        <w:t xml:space="preserve"> </w:t>
      </w:r>
      <w:r w:rsidR="003C2347" w:rsidRPr="006F2E0D">
        <w:t>Caso a Proposta selecionada no âmbito do certame não identifique quem atuará como Administrador,</w:t>
      </w:r>
      <w:r w:rsidR="003C2347" w:rsidRPr="008B6AF1">
        <w:t xml:space="preserve"> os </w:t>
      </w:r>
      <w:r w:rsidR="00696093" w:rsidRPr="008B6AF1">
        <w:t>Cotistas-Âncora</w:t>
      </w:r>
      <w:r w:rsidR="003C2347" w:rsidRPr="008B6AF1">
        <w:t xml:space="preserve"> poderão, oportunamente, vetar a contratação de Administradores impedidos de contratar junto aos </w:t>
      </w:r>
      <w:r w:rsidR="00696093" w:rsidRPr="008B6AF1">
        <w:t>Cotistas-Âncora</w:t>
      </w:r>
      <w:r w:rsidR="003C2347" w:rsidRPr="008B6AF1">
        <w:t>, sob pena de desclassificação da Proposta durante a etapa de Análise Gerencial e Jurídica.</w:t>
      </w:r>
      <w:r w:rsidR="0007460B">
        <w:t xml:space="preserve"> </w:t>
      </w:r>
    </w:p>
  </w:footnote>
  <w:footnote w:id="5">
    <w:p w14:paraId="2476C322" w14:textId="1C1E32E6" w:rsidR="00C94CB9" w:rsidRDefault="00C94CB9" w:rsidP="00374223">
      <w:pPr>
        <w:pStyle w:val="Textodenotaderodap"/>
        <w:jc w:val="both"/>
      </w:pPr>
      <w:r>
        <w:rPr>
          <w:rStyle w:val="Refdenotaderodap"/>
        </w:rPr>
        <w:footnoteRef/>
      </w:r>
      <w:r>
        <w:t xml:space="preserve"> </w:t>
      </w:r>
      <w:r w:rsidR="00374223" w:rsidRPr="00374223">
        <w:t>Para fins de compromisso de subscrição</w:t>
      </w:r>
      <w:r w:rsidR="00D378AD">
        <w:t xml:space="preserve"> no âmbito deste Edital</w:t>
      </w:r>
      <w:r w:rsidR="00374223" w:rsidRPr="00374223">
        <w:t>, entende-se como Gestor aquele que possui autorização CVM para a gestão de carteira de valores mobiliários, bem como aquele que tem como papel a originação e acompanhamento dos investimentos.</w:t>
      </w:r>
    </w:p>
  </w:footnote>
  <w:footnote w:id="6">
    <w:p w14:paraId="1B198B06" w14:textId="40A6959C" w:rsidR="00F05FB5" w:rsidRDefault="00F05FB5" w:rsidP="009A7B44">
      <w:pPr>
        <w:pStyle w:val="Textodenotaderodap"/>
        <w:jc w:val="both"/>
      </w:pPr>
      <w:r>
        <w:rPr>
          <w:rStyle w:val="Refdenotaderodap"/>
        </w:rPr>
        <w:footnoteRef/>
      </w:r>
      <w:r>
        <w:t xml:space="preserve"> </w:t>
      </w:r>
      <w:r w:rsidR="009A7B44" w:rsidRPr="009A7B44">
        <w:t>Em caso de cogestão e/ou assessor operacional e/ou qualquer parceria com o Gestor CVM para a assunção de responsabilidades pelas decisões de investimento e acompanhamento das investidas, as avaliações dos critérios classificatórios, no âmbito deste Edital, serão feitas em conjunto para o(s) Gestor(es) e para o</w:t>
      </w:r>
      <w:r w:rsidR="009A7B44">
        <w:t>(s)</w:t>
      </w:r>
      <w:r w:rsidR="009A7B44" w:rsidRPr="009A7B44">
        <w:t xml:space="preserve"> parceiro</w:t>
      </w:r>
      <w:r w:rsidR="009A7B44">
        <w:t>(s)</w:t>
      </w:r>
      <w:r w:rsidR="009A7B44" w:rsidRPr="009A7B44">
        <w:t xml:space="preserve"> nomeado</w:t>
      </w:r>
      <w:r w:rsidR="009A7B44">
        <w:t>(s)</w:t>
      </w:r>
      <w:r w:rsidR="009A7B44" w:rsidRPr="009A7B4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9A67B" w14:textId="3201EA7E" w:rsidR="00FA2FEA" w:rsidRPr="00B514BB" w:rsidRDefault="00FA2FEA" w:rsidP="00FA2FEA">
    <w:pPr>
      <w:pStyle w:val="Cabealho"/>
      <w:rPr>
        <w:sz w:val="10"/>
        <w:szCs w:val="10"/>
      </w:rPr>
    </w:pPr>
  </w:p>
  <w:tbl>
    <w:tblPr>
      <w:tblW w:w="8647" w:type="dxa"/>
      <w:jc w:val="center"/>
      <w:tblLook w:val="04A0" w:firstRow="1" w:lastRow="0" w:firstColumn="1" w:lastColumn="0" w:noHBand="0" w:noVBand="1"/>
    </w:tblPr>
    <w:tblGrid>
      <w:gridCol w:w="3496"/>
      <w:gridCol w:w="3497"/>
      <w:gridCol w:w="1654"/>
    </w:tblGrid>
    <w:tr w:rsidR="00565204" w:rsidRPr="00F44189" w14:paraId="682D1786" w14:textId="77777777" w:rsidTr="00565204">
      <w:trPr>
        <w:jc w:val="center"/>
      </w:trPr>
      <w:tc>
        <w:tcPr>
          <w:tcW w:w="3496" w:type="dxa"/>
          <w:shd w:val="clear" w:color="auto" w:fill="auto"/>
          <w:vAlign w:val="center"/>
        </w:tcPr>
        <w:p w14:paraId="2D437C9B" w14:textId="1EDAA869" w:rsidR="00565204" w:rsidRPr="002F03FC" w:rsidRDefault="00565204" w:rsidP="00565204">
          <w:pPr>
            <w:pStyle w:val="BNDESCabealho-texto2"/>
            <w:rPr>
              <w:rFonts w:ascii="Arial" w:hAnsi="Arial"/>
            </w:rPr>
          </w:pPr>
          <w:r>
            <w:rPr>
              <w:noProof/>
              <w:lang w:eastAsia="pt-BR"/>
            </w:rPr>
            <w:drawing>
              <wp:inline distT="0" distB="0" distL="0" distR="0" wp14:anchorId="457B7E4A" wp14:editId="2DA8B4ED">
                <wp:extent cx="1727200" cy="287654"/>
                <wp:effectExtent l="0" t="0" r="0" b="0"/>
                <wp:docPr id="14" name="Imagem 14" descr="logomarca_BNDESPAR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ca_BNDESPAR_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1517" cy="291704"/>
                        </a:xfrm>
                        <a:prstGeom prst="rect">
                          <a:avLst/>
                        </a:prstGeom>
                        <a:noFill/>
                        <a:ln>
                          <a:noFill/>
                        </a:ln>
                      </pic:spPr>
                    </pic:pic>
                  </a:graphicData>
                </a:graphic>
              </wp:inline>
            </w:drawing>
          </w:r>
        </w:p>
      </w:tc>
      <w:tc>
        <w:tcPr>
          <w:tcW w:w="3497" w:type="dxa"/>
          <w:shd w:val="clear" w:color="auto" w:fill="auto"/>
          <w:vAlign w:val="center"/>
        </w:tcPr>
        <w:p w14:paraId="11100540" w14:textId="2F68334D" w:rsidR="00565204" w:rsidRPr="002F03FC" w:rsidRDefault="00565204" w:rsidP="00565204">
          <w:pPr>
            <w:pStyle w:val="BNDESCabealho-texto2"/>
            <w:jc w:val="center"/>
            <w:rPr>
              <w:rFonts w:ascii="Arial" w:hAnsi="Arial"/>
            </w:rPr>
          </w:pPr>
          <w:r>
            <w:rPr>
              <w:rFonts w:ascii="Arial" w:hAnsi="Arial"/>
              <w:noProof/>
              <w14:ligatures w14:val="standardContextual"/>
            </w:rPr>
            <w:drawing>
              <wp:inline distT="0" distB="0" distL="0" distR="0" wp14:anchorId="4B84D349" wp14:editId="67E57212">
                <wp:extent cx="776423" cy="360000"/>
                <wp:effectExtent l="0" t="0" r="5080" b="2540"/>
                <wp:docPr id="736120465"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120465" name="Imagem 1" descr="Logotipo&#10;&#10;O conteúdo gerado por IA pode estar incorreto."/>
                        <pic:cNvPicPr/>
                      </pic:nvPicPr>
                      <pic:blipFill>
                        <a:blip r:embed="rId2">
                          <a:extLst>
                            <a:ext uri="{28A0092B-C50C-407E-A947-70E740481C1C}">
                              <a14:useLocalDpi xmlns:a14="http://schemas.microsoft.com/office/drawing/2010/main" val="0"/>
                            </a:ext>
                          </a:extLst>
                        </a:blip>
                        <a:stretch>
                          <a:fillRect/>
                        </a:stretch>
                      </pic:blipFill>
                      <pic:spPr>
                        <a:xfrm>
                          <a:off x="0" y="0"/>
                          <a:ext cx="776423" cy="360000"/>
                        </a:xfrm>
                        <a:prstGeom prst="rect">
                          <a:avLst/>
                        </a:prstGeom>
                      </pic:spPr>
                    </pic:pic>
                  </a:graphicData>
                </a:graphic>
              </wp:inline>
            </w:drawing>
          </w:r>
        </w:p>
      </w:tc>
      <w:tc>
        <w:tcPr>
          <w:tcW w:w="1654" w:type="dxa"/>
          <w:shd w:val="clear" w:color="auto" w:fill="auto"/>
          <w:vAlign w:val="center"/>
        </w:tcPr>
        <w:p w14:paraId="6B70F9D4" w14:textId="1484CAF1" w:rsidR="00565204" w:rsidRPr="002F03FC" w:rsidRDefault="00565204" w:rsidP="00565204">
          <w:pPr>
            <w:pStyle w:val="BNDESCabealho-texto2"/>
            <w:jc w:val="right"/>
            <w:rPr>
              <w:rFonts w:ascii="Arial" w:hAnsi="Arial"/>
            </w:rPr>
          </w:pPr>
          <w:r>
            <w:rPr>
              <w:noProof/>
            </w:rPr>
            <w:drawing>
              <wp:inline distT="0" distB="0" distL="0" distR="0" wp14:anchorId="456A39EB" wp14:editId="0B572C3C">
                <wp:extent cx="794767" cy="360000"/>
                <wp:effectExtent l="0" t="0" r="5715" b="2540"/>
                <wp:docPr id="18472953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95375" name=""/>
                        <pic:cNvPicPr/>
                      </pic:nvPicPr>
                      <pic:blipFill>
                        <a:blip r:embed="rId3"/>
                        <a:stretch>
                          <a:fillRect/>
                        </a:stretch>
                      </pic:blipFill>
                      <pic:spPr>
                        <a:xfrm>
                          <a:off x="0" y="0"/>
                          <a:ext cx="794767" cy="360000"/>
                        </a:xfrm>
                        <a:prstGeom prst="rect">
                          <a:avLst/>
                        </a:prstGeom>
                      </pic:spPr>
                    </pic:pic>
                  </a:graphicData>
                </a:graphic>
              </wp:inline>
            </w:drawing>
          </w:r>
        </w:p>
      </w:tc>
    </w:tr>
  </w:tbl>
  <w:p w14:paraId="00FF2CB2" w14:textId="77777777" w:rsidR="00FA2FEA" w:rsidRPr="00B514BB" w:rsidRDefault="00FA2FEA">
    <w:pPr>
      <w:pStyle w:val="Cabealh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0720"/>
    <w:multiLevelType w:val="hybridMultilevel"/>
    <w:tmpl w:val="0812EF20"/>
    <w:lvl w:ilvl="0" w:tplc="5150EB12">
      <w:start w:val="1"/>
      <w:numFmt w:val="lowerLetter"/>
      <w:lvlText w:val="%1)"/>
      <w:lvlJc w:val="left"/>
      <w:pPr>
        <w:ind w:left="1020" w:hanging="360"/>
      </w:pPr>
    </w:lvl>
    <w:lvl w:ilvl="1" w:tplc="9C7CDF90">
      <w:start w:val="1"/>
      <w:numFmt w:val="lowerLetter"/>
      <w:lvlText w:val="%2)"/>
      <w:lvlJc w:val="left"/>
      <w:pPr>
        <w:ind w:left="1020" w:hanging="360"/>
      </w:pPr>
    </w:lvl>
    <w:lvl w:ilvl="2" w:tplc="204C78B0">
      <w:start w:val="1"/>
      <w:numFmt w:val="lowerLetter"/>
      <w:lvlText w:val="%3)"/>
      <w:lvlJc w:val="left"/>
      <w:pPr>
        <w:ind w:left="1020" w:hanging="360"/>
      </w:pPr>
    </w:lvl>
    <w:lvl w:ilvl="3" w:tplc="669CD22E">
      <w:start w:val="1"/>
      <w:numFmt w:val="lowerLetter"/>
      <w:lvlText w:val="%4)"/>
      <w:lvlJc w:val="left"/>
      <w:pPr>
        <w:ind w:left="1020" w:hanging="360"/>
      </w:pPr>
    </w:lvl>
    <w:lvl w:ilvl="4" w:tplc="EDB012B0">
      <w:start w:val="1"/>
      <w:numFmt w:val="lowerLetter"/>
      <w:lvlText w:val="%5)"/>
      <w:lvlJc w:val="left"/>
      <w:pPr>
        <w:ind w:left="1020" w:hanging="360"/>
      </w:pPr>
    </w:lvl>
    <w:lvl w:ilvl="5" w:tplc="5E0A33D0">
      <w:start w:val="1"/>
      <w:numFmt w:val="lowerLetter"/>
      <w:lvlText w:val="%6)"/>
      <w:lvlJc w:val="left"/>
      <w:pPr>
        <w:ind w:left="1020" w:hanging="360"/>
      </w:pPr>
    </w:lvl>
    <w:lvl w:ilvl="6" w:tplc="193204B6">
      <w:start w:val="1"/>
      <w:numFmt w:val="lowerLetter"/>
      <w:lvlText w:val="%7)"/>
      <w:lvlJc w:val="left"/>
      <w:pPr>
        <w:ind w:left="1020" w:hanging="360"/>
      </w:pPr>
    </w:lvl>
    <w:lvl w:ilvl="7" w:tplc="21865D4A">
      <w:start w:val="1"/>
      <w:numFmt w:val="lowerLetter"/>
      <w:lvlText w:val="%8)"/>
      <w:lvlJc w:val="left"/>
      <w:pPr>
        <w:ind w:left="1020" w:hanging="360"/>
      </w:pPr>
    </w:lvl>
    <w:lvl w:ilvl="8" w:tplc="329042A4">
      <w:start w:val="1"/>
      <w:numFmt w:val="lowerLetter"/>
      <w:lvlText w:val="%9)"/>
      <w:lvlJc w:val="left"/>
      <w:pPr>
        <w:ind w:left="1020" w:hanging="360"/>
      </w:pPr>
    </w:lvl>
  </w:abstractNum>
  <w:abstractNum w:abstractNumId="1" w15:restartNumberingAfterBreak="0">
    <w:nsid w:val="20CE2718"/>
    <w:multiLevelType w:val="hybridMultilevel"/>
    <w:tmpl w:val="07EEAC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B60BE0"/>
    <w:multiLevelType w:val="hybridMultilevel"/>
    <w:tmpl w:val="9BE29D4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6A975E1"/>
    <w:multiLevelType w:val="multilevel"/>
    <w:tmpl w:val="041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928420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2BF68CC"/>
    <w:multiLevelType w:val="multilevel"/>
    <w:tmpl w:val="9770209A"/>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pStyle w:val="Ttulo3"/>
      <w:lvlText w:val="%1.%2.%3."/>
      <w:lvlJc w:val="left"/>
      <w:pPr>
        <w:ind w:left="1224" w:hanging="504"/>
      </w:pPr>
      <w:rPr>
        <w:rFonts w:hint="default"/>
        <w:b w:val="0"/>
        <w:bCs w:val="0"/>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4369944">
    <w:abstractNumId w:val="5"/>
  </w:num>
  <w:num w:numId="2" w16cid:durableId="1206870126">
    <w:abstractNumId w:val="1"/>
  </w:num>
  <w:num w:numId="3" w16cid:durableId="69933471">
    <w:abstractNumId w:val="3"/>
  </w:num>
  <w:num w:numId="4" w16cid:durableId="737098860">
    <w:abstractNumId w:val="4"/>
  </w:num>
  <w:num w:numId="5" w16cid:durableId="631138956">
    <w:abstractNumId w:val="2"/>
  </w:num>
  <w:num w:numId="6" w16cid:durableId="198712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A1"/>
    <w:rsid w:val="00000127"/>
    <w:rsid w:val="00002C15"/>
    <w:rsid w:val="0000550B"/>
    <w:rsid w:val="0000572D"/>
    <w:rsid w:val="000065EB"/>
    <w:rsid w:val="00016401"/>
    <w:rsid w:val="00020062"/>
    <w:rsid w:val="00021F3C"/>
    <w:rsid w:val="00023A2C"/>
    <w:rsid w:val="0002621C"/>
    <w:rsid w:val="00026858"/>
    <w:rsid w:val="0002781D"/>
    <w:rsid w:val="000279A5"/>
    <w:rsid w:val="00027D85"/>
    <w:rsid w:val="00030F0E"/>
    <w:rsid w:val="00031049"/>
    <w:rsid w:val="000310D4"/>
    <w:rsid w:val="000313FE"/>
    <w:rsid w:val="000315D9"/>
    <w:rsid w:val="00032030"/>
    <w:rsid w:val="00032E2C"/>
    <w:rsid w:val="00034328"/>
    <w:rsid w:val="000346EE"/>
    <w:rsid w:val="00035211"/>
    <w:rsid w:val="0003550B"/>
    <w:rsid w:val="00035DA4"/>
    <w:rsid w:val="00036853"/>
    <w:rsid w:val="000402D0"/>
    <w:rsid w:val="00040FEF"/>
    <w:rsid w:val="00044FF9"/>
    <w:rsid w:val="00047102"/>
    <w:rsid w:val="00050D0E"/>
    <w:rsid w:val="000521B1"/>
    <w:rsid w:val="00052827"/>
    <w:rsid w:val="000532C0"/>
    <w:rsid w:val="000533EF"/>
    <w:rsid w:val="00053550"/>
    <w:rsid w:val="0005439D"/>
    <w:rsid w:val="0005448C"/>
    <w:rsid w:val="00057646"/>
    <w:rsid w:val="00057B0D"/>
    <w:rsid w:val="0006040C"/>
    <w:rsid w:val="00061F91"/>
    <w:rsid w:val="000630E5"/>
    <w:rsid w:val="000673D1"/>
    <w:rsid w:val="00067C1E"/>
    <w:rsid w:val="00070025"/>
    <w:rsid w:val="000708ED"/>
    <w:rsid w:val="00070D6C"/>
    <w:rsid w:val="00073E08"/>
    <w:rsid w:val="0007460B"/>
    <w:rsid w:val="000769D3"/>
    <w:rsid w:val="000801B4"/>
    <w:rsid w:val="0008199D"/>
    <w:rsid w:val="00082A1F"/>
    <w:rsid w:val="00084098"/>
    <w:rsid w:val="0008538C"/>
    <w:rsid w:val="0008542F"/>
    <w:rsid w:val="00086364"/>
    <w:rsid w:val="000904BF"/>
    <w:rsid w:val="0009153F"/>
    <w:rsid w:val="00094EE2"/>
    <w:rsid w:val="00095658"/>
    <w:rsid w:val="000A1891"/>
    <w:rsid w:val="000A1946"/>
    <w:rsid w:val="000A3CBE"/>
    <w:rsid w:val="000A5C68"/>
    <w:rsid w:val="000A6C7C"/>
    <w:rsid w:val="000A6D84"/>
    <w:rsid w:val="000A7501"/>
    <w:rsid w:val="000A75FA"/>
    <w:rsid w:val="000A7916"/>
    <w:rsid w:val="000A7C23"/>
    <w:rsid w:val="000B1123"/>
    <w:rsid w:val="000B344D"/>
    <w:rsid w:val="000B417D"/>
    <w:rsid w:val="000C0248"/>
    <w:rsid w:val="000C09EF"/>
    <w:rsid w:val="000C1ECE"/>
    <w:rsid w:val="000C422D"/>
    <w:rsid w:val="000C5E37"/>
    <w:rsid w:val="000D0770"/>
    <w:rsid w:val="000D1B4B"/>
    <w:rsid w:val="000D41EB"/>
    <w:rsid w:val="000D4C77"/>
    <w:rsid w:val="000D51A1"/>
    <w:rsid w:val="000D60F1"/>
    <w:rsid w:val="000D6FE3"/>
    <w:rsid w:val="000E0199"/>
    <w:rsid w:val="000E0954"/>
    <w:rsid w:val="000E1366"/>
    <w:rsid w:val="000E1594"/>
    <w:rsid w:val="000E214C"/>
    <w:rsid w:val="000E2C33"/>
    <w:rsid w:val="000E4980"/>
    <w:rsid w:val="000E5C60"/>
    <w:rsid w:val="000E6E4E"/>
    <w:rsid w:val="000F0714"/>
    <w:rsid w:val="000F74DC"/>
    <w:rsid w:val="001038C6"/>
    <w:rsid w:val="0010393B"/>
    <w:rsid w:val="0010480A"/>
    <w:rsid w:val="00107C56"/>
    <w:rsid w:val="00112B3F"/>
    <w:rsid w:val="00114632"/>
    <w:rsid w:val="001146F4"/>
    <w:rsid w:val="001155BA"/>
    <w:rsid w:val="0012030F"/>
    <w:rsid w:val="00120BA7"/>
    <w:rsid w:val="00123D48"/>
    <w:rsid w:val="00124FBD"/>
    <w:rsid w:val="00125BBA"/>
    <w:rsid w:val="00125EDD"/>
    <w:rsid w:val="00130E55"/>
    <w:rsid w:val="00130ED6"/>
    <w:rsid w:val="00131EF4"/>
    <w:rsid w:val="0013662B"/>
    <w:rsid w:val="001379BF"/>
    <w:rsid w:val="00137E9D"/>
    <w:rsid w:val="00140EBC"/>
    <w:rsid w:val="001422DB"/>
    <w:rsid w:val="00142A92"/>
    <w:rsid w:val="0014339B"/>
    <w:rsid w:val="00146568"/>
    <w:rsid w:val="00146F6B"/>
    <w:rsid w:val="00147901"/>
    <w:rsid w:val="00151127"/>
    <w:rsid w:val="00153044"/>
    <w:rsid w:val="001547FC"/>
    <w:rsid w:val="00156B82"/>
    <w:rsid w:val="001606A2"/>
    <w:rsid w:val="00160950"/>
    <w:rsid w:val="00161EAD"/>
    <w:rsid w:val="001621F1"/>
    <w:rsid w:val="001622CB"/>
    <w:rsid w:val="0016502B"/>
    <w:rsid w:val="00165EB6"/>
    <w:rsid w:val="00166F26"/>
    <w:rsid w:val="001677A7"/>
    <w:rsid w:val="001704AC"/>
    <w:rsid w:val="001709C3"/>
    <w:rsid w:val="001735B2"/>
    <w:rsid w:val="00173C58"/>
    <w:rsid w:val="001750FC"/>
    <w:rsid w:val="00182370"/>
    <w:rsid w:val="00182D0D"/>
    <w:rsid w:val="00183507"/>
    <w:rsid w:val="00185E24"/>
    <w:rsid w:val="00186C36"/>
    <w:rsid w:val="00187026"/>
    <w:rsid w:val="00191021"/>
    <w:rsid w:val="0019151A"/>
    <w:rsid w:val="00191830"/>
    <w:rsid w:val="00192B8F"/>
    <w:rsid w:val="00192D84"/>
    <w:rsid w:val="001942BD"/>
    <w:rsid w:val="0019474D"/>
    <w:rsid w:val="001971AA"/>
    <w:rsid w:val="00197B53"/>
    <w:rsid w:val="00197E1E"/>
    <w:rsid w:val="00197FEF"/>
    <w:rsid w:val="001A18E7"/>
    <w:rsid w:val="001A282C"/>
    <w:rsid w:val="001A47E9"/>
    <w:rsid w:val="001A56E5"/>
    <w:rsid w:val="001A7592"/>
    <w:rsid w:val="001A7EA3"/>
    <w:rsid w:val="001B1FC9"/>
    <w:rsid w:val="001B2AFE"/>
    <w:rsid w:val="001B2BA7"/>
    <w:rsid w:val="001B2BC3"/>
    <w:rsid w:val="001B2C6A"/>
    <w:rsid w:val="001B55EB"/>
    <w:rsid w:val="001C0E6A"/>
    <w:rsid w:val="001C1A4D"/>
    <w:rsid w:val="001C2E2C"/>
    <w:rsid w:val="001C69B4"/>
    <w:rsid w:val="001C6B9C"/>
    <w:rsid w:val="001D3D95"/>
    <w:rsid w:val="001D49E2"/>
    <w:rsid w:val="001D65D0"/>
    <w:rsid w:val="001D7F5B"/>
    <w:rsid w:val="001E0A2D"/>
    <w:rsid w:val="001E0A89"/>
    <w:rsid w:val="001E1990"/>
    <w:rsid w:val="001E3EFD"/>
    <w:rsid w:val="001E676C"/>
    <w:rsid w:val="001E73D1"/>
    <w:rsid w:val="001F17B3"/>
    <w:rsid w:val="001F318B"/>
    <w:rsid w:val="001F38BD"/>
    <w:rsid w:val="001F3A5E"/>
    <w:rsid w:val="001F3DB6"/>
    <w:rsid w:val="001F43D9"/>
    <w:rsid w:val="001F4429"/>
    <w:rsid w:val="001F5B03"/>
    <w:rsid w:val="001F6095"/>
    <w:rsid w:val="0020189D"/>
    <w:rsid w:val="0020232C"/>
    <w:rsid w:val="00203DB9"/>
    <w:rsid w:val="00204B70"/>
    <w:rsid w:val="00204CC7"/>
    <w:rsid w:val="002072B0"/>
    <w:rsid w:val="0020788B"/>
    <w:rsid w:val="0021146A"/>
    <w:rsid w:val="0021543D"/>
    <w:rsid w:val="00215443"/>
    <w:rsid w:val="00216542"/>
    <w:rsid w:val="00217FB3"/>
    <w:rsid w:val="002225E0"/>
    <w:rsid w:val="00222BEF"/>
    <w:rsid w:val="00224D40"/>
    <w:rsid w:val="002302E3"/>
    <w:rsid w:val="0023295B"/>
    <w:rsid w:val="0023454B"/>
    <w:rsid w:val="002355FD"/>
    <w:rsid w:val="002404CE"/>
    <w:rsid w:val="00240E25"/>
    <w:rsid w:val="00243676"/>
    <w:rsid w:val="0024373A"/>
    <w:rsid w:val="002438FD"/>
    <w:rsid w:val="00243D47"/>
    <w:rsid w:val="00243E16"/>
    <w:rsid w:val="002440DF"/>
    <w:rsid w:val="0024426F"/>
    <w:rsid w:val="00244BD9"/>
    <w:rsid w:val="00244C65"/>
    <w:rsid w:val="00245D6C"/>
    <w:rsid w:val="002470AB"/>
    <w:rsid w:val="00247452"/>
    <w:rsid w:val="00247D64"/>
    <w:rsid w:val="00247FD5"/>
    <w:rsid w:val="002501F8"/>
    <w:rsid w:val="002507A7"/>
    <w:rsid w:val="002508FC"/>
    <w:rsid w:val="00251921"/>
    <w:rsid w:val="00251F07"/>
    <w:rsid w:val="00252509"/>
    <w:rsid w:val="00257B69"/>
    <w:rsid w:val="00260F94"/>
    <w:rsid w:val="002627FA"/>
    <w:rsid w:val="00262C25"/>
    <w:rsid w:val="002630A5"/>
    <w:rsid w:val="002662BC"/>
    <w:rsid w:val="002666B0"/>
    <w:rsid w:val="00270D31"/>
    <w:rsid w:val="0027237F"/>
    <w:rsid w:val="00272455"/>
    <w:rsid w:val="00272E2B"/>
    <w:rsid w:val="002732CA"/>
    <w:rsid w:val="002734D4"/>
    <w:rsid w:val="002739CF"/>
    <w:rsid w:val="00274206"/>
    <w:rsid w:val="00274457"/>
    <w:rsid w:val="00275449"/>
    <w:rsid w:val="00276160"/>
    <w:rsid w:val="00281880"/>
    <w:rsid w:val="00282464"/>
    <w:rsid w:val="00286CAB"/>
    <w:rsid w:val="002875CE"/>
    <w:rsid w:val="0028768E"/>
    <w:rsid w:val="002878C6"/>
    <w:rsid w:val="00287A72"/>
    <w:rsid w:val="00291AEA"/>
    <w:rsid w:val="00292FEB"/>
    <w:rsid w:val="00293427"/>
    <w:rsid w:val="00295A44"/>
    <w:rsid w:val="00295E7F"/>
    <w:rsid w:val="00296F3E"/>
    <w:rsid w:val="002A078A"/>
    <w:rsid w:val="002A1666"/>
    <w:rsid w:val="002A36BE"/>
    <w:rsid w:val="002A5BC0"/>
    <w:rsid w:val="002A7A99"/>
    <w:rsid w:val="002B0921"/>
    <w:rsid w:val="002B3340"/>
    <w:rsid w:val="002B5ED3"/>
    <w:rsid w:val="002B7542"/>
    <w:rsid w:val="002C0F1C"/>
    <w:rsid w:val="002C2369"/>
    <w:rsid w:val="002C3094"/>
    <w:rsid w:val="002C4136"/>
    <w:rsid w:val="002C563C"/>
    <w:rsid w:val="002C6B78"/>
    <w:rsid w:val="002D484F"/>
    <w:rsid w:val="002D54CB"/>
    <w:rsid w:val="002E0B3B"/>
    <w:rsid w:val="002E18A5"/>
    <w:rsid w:val="002E4855"/>
    <w:rsid w:val="002E59BC"/>
    <w:rsid w:val="002E6588"/>
    <w:rsid w:val="002E70AC"/>
    <w:rsid w:val="002F2FD1"/>
    <w:rsid w:val="002F3F31"/>
    <w:rsid w:val="002F57A0"/>
    <w:rsid w:val="002F6456"/>
    <w:rsid w:val="002F7C31"/>
    <w:rsid w:val="00300C6E"/>
    <w:rsid w:val="00302E91"/>
    <w:rsid w:val="003050C9"/>
    <w:rsid w:val="00305304"/>
    <w:rsid w:val="0030660E"/>
    <w:rsid w:val="00313C37"/>
    <w:rsid w:val="00314F77"/>
    <w:rsid w:val="00317113"/>
    <w:rsid w:val="003211D8"/>
    <w:rsid w:val="0032558C"/>
    <w:rsid w:val="00326623"/>
    <w:rsid w:val="00331547"/>
    <w:rsid w:val="00331791"/>
    <w:rsid w:val="0033389E"/>
    <w:rsid w:val="00333F9A"/>
    <w:rsid w:val="0033456A"/>
    <w:rsid w:val="00334DA5"/>
    <w:rsid w:val="0034150D"/>
    <w:rsid w:val="0034156F"/>
    <w:rsid w:val="003425D7"/>
    <w:rsid w:val="00344F69"/>
    <w:rsid w:val="00345DA2"/>
    <w:rsid w:val="003464EA"/>
    <w:rsid w:val="00350B8A"/>
    <w:rsid w:val="00350F06"/>
    <w:rsid w:val="00351AE6"/>
    <w:rsid w:val="003529A7"/>
    <w:rsid w:val="00352A22"/>
    <w:rsid w:val="003539FE"/>
    <w:rsid w:val="00355A2A"/>
    <w:rsid w:val="00355D7C"/>
    <w:rsid w:val="00356FEA"/>
    <w:rsid w:val="00357EF2"/>
    <w:rsid w:val="00360552"/>
    <w:rsid w:val="003609BE"/>
    <w:rsid w:val="00360F72"/>
    <w:rsid w:val="00361EBB"/>
    <w:rsid w:val="00362FB5"/>
    <w:rsid w:val="0036623C"/>
    <w:rsid w:val="0036655A"/>
    <w:rsid w:val="003668FB"/>
    <w:rsid w:val="00373475"/>
    <w:rsid w:val="00374223"/>
    <w:rsid w:val="00374BFD"/>
    <w:rsid w:val="00374D5E"/>
    <w:rsid w:val="00377B77"/>
    <w:rsid w:val="003809EF"/>
    <w:rsid w:val="00382DBD"/>
    <w:rsid w:val="00383167"/>
    <w:rsid w:val="00383780"/>
    <w:rsid w:val="00384AB5"/>
    <w:rsid w:val="00385765"/>
    <w:rsid w:val="0039035D"/>
    <w:rsid w:val="003908B2"/>
    <w:rsid w:val="00395400"/>
    <w:rsid w:val="003963D5"/>
    <w:rsid w:val="00396691"/>
    <w:rsid w:val="003973F7"/>
    <w:rsid w:val="00397D46"/>
    <w:rsid w:val="003A1D07"/>
    <w:rsid w:val="003A3E9C"/>
    <w:rsid w:val="003A4C2D"/>
    <w:rsid w:val="003A50E1"/>
    <w:rsid w:val="003A538F"/>
    <w:rsid w:val="003A57C9"/>
    <w:rsid w:val="003A7B11"/>
    <w:rsid w:val="003A7F94"/>
    <w:rsid w:val="003B0425"/>
    <w:rsid w:val="003B11B6"/>
    <w:rsid w:val="003B1C38"/>
    <w:rsid w:val="003B20F2"/>
    <w:rsid w:val="003B273A"/>
    <w:rsid w:val="003B6849"/>
    <w:rsid w:val="003C0375"/>
    <w:rsid w:val="003C2347"/>
    <w:rsid w:val="003C28F4"/>
    <w:rsid w:val="003C54C1"/>
    <w:rsid w:val="003C647D"/>
    <w:rsid w:val="003C67D0"/>
    <w:rsid w:val="003D3040"/>
    <w:rsid w:val="003D4957"/>
    <w:rsid w:val="003D62B8"/>
    <w:rsid w:val="003E2557"/>
    <w:rsid w:val="003E2BA1"/>
    <w:rsid w:val="003E2CEF"/>
    <w:rsid w:val="003E41D5"/>
    <w:rsid w:val="003E478E"/>
    <w:rsid w:val="003E49A3"/>
    <w:rsid w:val="003E4FE2"/>
    <w:rsid w:val="003E70F6"/>
    <w:rsid w:val="003E729D"/>
    <w:rsid w:val="003E7E64"/>
    <w:rsid w:val="003F337F"/>
    <w:rsid w:val="003F3B3F"/>
    <w:rsid w:val="003F42A1"/>
    <w:rsid w:val="003F546B"/>
    <w:rsid w:val="003F617A"/>
    <w:rsid w:val="003F6FE3"/>
    <w:rsid w:val="003F77E4"/>
    <w:rsid w:val="003F7EEC"/>
    <w:rsid w:val="0040003F"/>
    <w:rsid w:val="004042FC"/>
    <w:rsid w:val="00406A04"/>
    <w:rsid w:val="00406CA9"/>
    <w:rsid w:val="004160AD"/>
    <w:rsid w:val="004174AD"/>
    <w:rsid w:val="00420925"/>
    <w:rsid w:val="004211D5"/>
    <w:rsid w:val="004219B3"/>
    <w:rsid w:val="00422978"/>
    <w:rsid w:val="00426105"/>
    <w:rsid w:val="00426EC2"/>
    <w:rsid w:val="00427E59"/>
    <w:rsid w:val="00432953"/>
    <w:rsid w:val="004338E0"/>
    <w:rsid w:val="00433E18"/>
    <w:rsid w:val="00435071"/>
    <w:rsid w:val="0043629C"/>
    <w:rsid w:val="00437630"/>
    <w:rsid w:val="00437C65"/>
    <w:rsid w:val="00437EE3"/>
    <w:rsid w:val="00440F7A"/>
    <w:rsid w:val="00444F28"/>
    <w:rsid w:val="0044572A"/>
    <w:rsid w:val="00447354"/>
    <w:rsid w:val="004478E1"/>
    <w:rsid w:val="00450603"/>
    <w:rsid w:val="004526A9"/>
    <w:rsid w:val="00453F91"/>
    <w:rsid w:val="00454177"/>
    <w:rsid w:val="00456B22"/>
    <w:rsid w:val="00457AE2"/>
    <w:rsid w:val="00460D74"/>
    <w:rsid w:val="00461356"/>
    <w:rsid w:val="00462370"/>
    <w:rsid w:val="00462758"/>
    <w:rsid w:val="00463DB0"/>
    <w:rsid w:val="0046510B"/>
    <w:rsid w:val="004714F9"/>
    <w:rsid w:val="00471CA1"/>
    <w:rsid w:val="00472955"/>
    <w:rsid w:val="00472C44"/>
    <w:rsid w:val="00473D04"/>
    <w:rsid w:val="0047459E"/>
    <w:rsid w:val="00474FB8"/>
    <w:rsid w:val="004751FE"/>
    <w:rsid w:val="00475E8C"/>
    <w:rsid w:val="00476990"/>
    <w:rsid w:val="00476EA0"/>
    <w:rsid w:val="00477F0E"/>
    <w:rsid w:val="0048161F"/>
    <w:rsid w:val="004823D1"/>
    <w:rsid w:val="00483532"/>
    <w:rsid w:val="00487551"/>
    <w:rsid w:val="00487A1C"/>
    <w:rsid w:val="004905B2"/>
    <w:rsid w:val="00490B30"/>
    <w:rsid w:val="00492305"/>
    <w:rsid w:val="00492E4F"/>
    <w:rsid w:val="00492FA6"/>
    <w:rsid w:val="00496AE6"/>
    <w:rsid w:val="00497315"/>
    <w:rsid w:val="004A0010"/>
    <w:rsid w:val="004A179B"/>
    <w:rsid w:val="004A1F31"/>
    <w:rsid w:val="004A23B6"/>
    <w:rsid w:val="004A3590"/>
    <w:rsid w:val="004A3759"/>
    <w:rsid w:val="004A3F74"/>
    <w:rsid w:val="004A5081"/>
    <w:rsid w:val="004A55EF"/>
    <w:rsid w:val="004A6339"/>
    <w:rsid w:val="004A676D"/>
    <w:rsid w:val="004A6F16"/>
    <w:rsid w:val="004A7156"/>
    <w:rsid w:val="004A71D8"/>
    <w:rsid w:val="004B05ED"/>
    <w:rsid w:val="004B4E50"/>
    <w:rsid w:val="004B5107"/>
    <w:rsid w:val="004B7294"/>
    <w:rsid w:val="004B74D6"/>
    <w:rsid w:val="004B76C4"/>
    <w:rsid w:val="004C1DE8"/>
    <w:rsid w:val="004C4E63"/>
    <w:rsid w:val="004C64EE"/>
    <w:rsid w:val="004C6A70"/>
    <w:rsid w:val="004D0982"/>
    <w:rsid w:val="004D22F6"/>
    <w:rsid w:val="004D2EDA"/>
    <w:rsid w:val="004D325C"/>
    <w:rsid w:val="004D3419"/>
    <w:rsid w:val="004D374A"/>
    <w:rsid w:val="004D37EF"/>
    <w:rsid w:val="004D47A2"/>
    <w:rsid w:val="004D51C9"/>
    <w:rsid w:val="004D5227"/>
    <w:rsid w:val="004D5435"/>
    <w:rsid w:val="004D6FB5"/>
    <w:rsid w:val="004D70D9"/>
    <w:rsid w:val="004E116B"/>
    <w:rsid w:val="004E24C8"/>
    <w:rsid w:val="004E51C8"/>
    <w:rsid w:val="004E60BD"/>
    <w:rsid w:val="004F000E"/>
    <w:rsid w:val="004F5AA6"/>
    <w:rsid w:val="004F6BF5"/>
    <w:rsid w:val="004F7AE8"/>
    <w:rsid w:val="0050079C"/>
    <w:rsid w:val="00502F7E"/>
    <w:rsid w:val="005042EC"/>
    <w:rsid w:val="0050502D"/>
    <w:rsid w:val="00505E46"/>
    <w:rsid w:val="0050641C"/>
    <w:rsid w:val="0051031F"/>
    <w:rsid w:val="00512E95"/>
    <w:rsid w:val="00513479"/>
    <w:rsid w:val="00513FFF"/>
    <w:rsid w:val="00521858"/>
    <w:rsid w:val="00526766"/>
    <w:rsid w:val="00526B3A"/>
    <w:rsid w:val="00532506"/>
    <w:rsid w:val="00532678"/>
    <w:rsid w:val="00533E9C"/>
    <w:rsid w:val="00534F6E"/>
    <w:rsid w:val="00536F18"/>
    <w:rsid w:val="00542320"/>
    <w:rsid w:val="00544238"/>
    <w:rsid w:val="00544686"/>
    <w:rsid w:val="00544C35"/>
    <w:rsid w:val="00545A02"/>
    <w:rsid w:val="005468EC"/>
    <w:rsid w:val="00546DE2"/>
    <w:rsid w:val="005471BB"/>
    <w:rsid w:val="00550850"/>
    <w:rsid w:val="005510B4"/>
    <w:rsid w:val="005515B0"/>
    <w:rsid w:val="00551CC5"/>
    <w:rsid w:val="00551F70"/>
    <w:rsid w:val="0055379A"/>
    <w:rsid w:val="00556563"/>
    <w:rsid w:val="00556B92"/>
    <w:rsid w:val="0055705E"/>
    <w:rsid w:val="005578B7"/>
    <w:rsid w:val="00560EE6"/>
    <w:rsid w:val="00561A09"/>
    <w:rsid w:val="0056220C"/>
    <w:rsid w:val="00565204"/>
    <w:rsid w:val="005654E1"/>
    <w:rsid w:val="00566898"/>
    <w:rsid w:val="00566AE8"/>
    <w:rsid w:val="00567C30"/>
    <w:rsid w:val="00570844"/>
    <w:rsid w:val="0057094A"/>
    <w:rsid w:val="00571CCC"/>
    <w:rsid w:val="005725D0"/>
    <w:rsid w:val="005755CD"/>
    <w:rsid w:val="00577917"/>
    <w:rsid w:val="00577F38"/>
    <w:rsid w:val="00580723"/>
    <w:rsid w:val="005823D4"/>
    <w:rsid w:val="005834B6"/>
    <w:rsid w:val="00583E59"/>
    <w:rsid w:val="00584415"/>
    <w:rsid w:val="00584A59"/>
    <w:rsid w:val="005872F1"/>
    <w:rsid w:val="0058783F"/>
    <w:rsid w:val="00587F1B"/>
    <w:rsid w:val="00590305"/>
    <w:rsid w:val="00590417"/>
    <w:rsid w:val="00590755"/>
    <w:rsid w:val="00594B7E"/>
    <w:rsid w:val="00595613"/>
    <w:rsid w:val="00595842"/>
    <w:rsid w:val="005A06A8"/>
    <w:rsid w:val="005A2054"/>
    <w:rsid w:val="005A3A61"/>
    <w:rsid w:val="005A7762"/>
    <w:rsid w:val="005A7780"/>
    <w:rsid w:val="005A79DE"/>
    <w:rsid w:val="005A7C02"/>
    <w:rsid w:val="005A7F30"/>
    <w:rsid w:val="005B07A7"/>
    <w:rsid w:val="005B0DE2"/>
    <w:rsid w:val="005B0DFB"/>
    <w:rsid w:val="005B1C24"/>
    <w:rsid w:val="005B392B"/>
    <w:rsid w:val="005B4D17"/>
    <w:rsid w:val="005B5581"/>
    <w:rsid w:val="005B5BF2"/>
    <w:rsid w:val="005B7F0C"/>
    <w:rsid w:val="005C106D"/>
    <w:rsid w:val="005C340F"/>
    <w:rsid w:val="005C49C3"/>
    <w:rsid w:val="005C4A22"/>
    <w:rsid w:val="005C5485"/>
    <w:rsid w:val="005D27E6"/>
    <w:rsid w:val="005D3962"/>
    <w:rsid w:val="005D7223"/>
    <w:rsid w:val="005D7F64"/>
    <w:rsid w:val="005E0472"/>
    <w:rsid w:val="005E1D8C"/>
    <w:rsid w:val="005E3652"/>
    <w:rsid w:val="005E5850"/>
    <w:rsid w:val="005E5B3C"/>
    <w:rsid w:val="005E6DF3"/>
    <w:rsid w:val="005E752E"/>
    <w:rsid w:val="005F1658"/>
    <w:rsid w:val="005F221B"/>
    <w:rsid w:val="005F34BB"/>
    <w:rsid w:val="005F5220"/>
    <w:rsid w:val="005F6805"/>
    <w:rsid w:val="005F6AB7"/>
    <w:rsid w:val="005F7089"/>
    <w:rsid w:val="005F7B96"/>
    <w:rsid w:val="0060099F"/>
    <w:rsid w:val="0060123E"/>
    <w:rsid w:val="0060250A"/>
    <w:rsid w:val="006067D9"/>
    <w:rsid w:val="006069F7"/>
    <w:rsid w:val="00610A26"/>
    <w:rsid w:val="00611F12"/>
    <w:rsid w:val="00611FB1"/>
    <w:rsid w:val="006121A3"/>
    <w:rsid w:val="00612FB0"/>
    <w:rsid w:val="00614A81"/>
    <w:rsid w:val="0061609C"/>
    <w:rsid w:val="00621659"/>
    <w:rsid w:val="00622664"/>
    <w:rsid w:val="00622C07"/>
    <w:rsid w:val="006246E2"/>
    <w:rsid w:val="0062637C"/>
    <w:rsid w:val="00627317"/>
    <w:rsid w:val="00630B35"/>
    <w:rsid w:val="00630E79"/>
    <w:rsid w:val="00630E91"/>
    <w:rsid w:val="00631C94"/>
    <w:rsid w:val="0063240C"/>
    <w:rsid w:val="00636645"/>
    <w:rsid w:val="006405CE"/>
    <w:rsid w:val="00641557"/>
    <w:rsid w:val="00641C3D"/>
    <w:rsid w:val="00643494"/>
    <w:rsid w:val="00643BAA"/>
    <w:rsid w:val="0064598D"/>
    <w:rsid w:val="0064717B"/>
    <w:rsid w:val="0064789E"/>
    <w:rsid w:val="00650327"/>
    <w:rsid w:val="00650AEF"/>
    <w:rsid w:val="00651A57"/>
    <w:rsid w:val="00652133"/>
    <w:rsid w:val="00655F29"/>
    <w:rsid w:val="006561D3"/>
    <w:rsid w:val="00656CDB"/>
    <w:rsid w:val="0065772A"/>
    <w:rsid w:val="0066031A"/>
    <w:rsid w:val="00660482"/>
    <w:rsid w:val="00664A1D"/>
    <w:rsid w:val="00664EE1"/>
    <w:rsid w:val="00673B29"/>
    <w:rsid w:val="006754E5"/>
    <w:rsid w:val="00676F09"/>
    <w:rsid w:val="00680009"/>
    <w:rsid w:val="00680A97"/>
    <w:rsid w:val="00681DFB"/>
    <w:rsid w:val="00682FD3"/>
    <w:rsid w:val="00683E24"/>
    <w:rsid w:val="00685943"/>
    <w:rsid w:val="0068594D"/>
    <w:rsid w:val="0068687C"/>
    <w:rsid w:val="00691ED7"/>
    <w:rsid w:val="00692CB8"/>
    <w:rsid w:val="0069346E"/>
    <w:rsid w:val="00693EF7"/>
    <w:rsid w:val="0069498C"/>
    <w:rsid w:val="00694BDC"/>
    <w:rsid w:val="006953C3"/>
    <w:rsid w:val="00696093"/>
    <w:rsid w:val="006A03F1"/>
    <w:rsid w:val="006A0B2F"/>
    <w:rsid w:val="006A3318"/>
    <w:rsid w:val="006A411F"/>
    <w:rsid w:val="006A58FB"/>
    <w:rsid w:val="006A5E93"/>
    <w:rsid w:val="006A65DD"/>
    <w:rsid w:val="006B014A"/>
    <w:rsid w:val="006B1651"/>
    <w:rsid w:val="006B2409"/>
    <w:rsid w:val="006B3E63"/>
    <w:rsid w:val="006B6A72"/>
    <w:rsid w:val="006C5267"/>
    <w:rsid w:val="006C5B50"/>
    <w:rsid w:val="006C607D"/>
    <w:rsid w:val="006C632A"/>
    <w:rsid w:val="006C70EB"/>
    <w:rsid w:val="006D01AB"/>
    <w:rsid w:val="006D0A83"/>
    <w:rsid w:val="006D3551"/>
    <w:rsid w:val="006D40C2"/>
    <w:rsid w:val="006D460B"/>
    <w:rsid w:val="006D47CE"/>
    <w:rsid w:val="006D58EF"/>
    <w:rsid w:val="006D756C"/>
    <w:rsid w:val="006E11E8"/>
    <w:rsid w:val="006E1C4B"/>
    <w:rsid w:val="006E1E62"/>
    <w:rsid w:val="006E37AE"/>
    <w:rsid w:val="006E4A15"/>
    <w:rsid w:val="006E5BE7"/>
    <w:rsid w:val="006E6128"/>
    <w:rsid w:val="006E737D"/>
    <w:rsid w:val="006F0C89"/>
    <w:rsid w:val="006F164A"/>
    <w:rsid w:val="006F2BD8"/>
    <w:rsid w:val="006F2E0D"/>
    <w:rsid w:val="006F60D4"/>
    <w:rsid w:val="006F65E0"/>
    <w:rsid w:val="00702860"/>
    <w:rsid w:val="00710076"/>
    <w:rsid w:val="007129FB"/>
    <w:rsid w:val="0071479E"/>
    <w:rsid w:val="0071550C"/>
    <w:rsid w:val="00717498"/>
    <w:rsid w:val="007175B4"/>
    <w:rsid w:val="00720386"/>
    <w:rsid w:val="007228EF"/>
    <w:rsid w:val="00724D12"/>
    <w:rsid w:val="00724F21"/>
    <w:rsid w:val="007250DC"/>
    <w:rsid w:val="007257C4"/>
    <w:rsid w:val="00731694"/>
    <w:rsid w:val="00732047"/>
    <w:rsid w:val="007320A6"/>
    <w:rsid w:val="00732C2B"/>
    <w:rsid w:val="00732E79"/>
    <w:rsid w:val="00733CF3"/>
    <w:rsid w:val="00735025"/>
    <w:rsid w:val="00735E33"/>
    <w:rsid w:val="00737391"/>
    <w:rsid w:val="007376AB"/>
    <w:rsid w:val="007377EC"/>
    <w:rsid w:val="007443E0"/>
    <w:rsid w:val="007455AB"/>
    <w:rsid w:val="0074772E"/>
    <w:rsid w:val="007524D2"/>
    <w:rsid w:val="00753227"/>
    <w:rsid w:val="00756052"/>
    <w:rsid w:val="00756A23"/>
    <w:rsid w:val="007571D6"/>
    <w:rsid w:val="0076050A"/>
    <w:rsid w:val="007605A4"/>
    <w:rsid w:val="00761905"/>
    <w:rsid w:val="00761BED"/>
    <w:rsid w:val="007622EF"/>
    <w:rsid w:val="007624B3"/>
    <w:rsid w:val="00763FCF"/>
    <w:rsid w:val="00764B98"/>
    <w:rsid w:val="00765132"/>
    <w:rsid w:val="00765268"/>
    <w:rsid w:val="007663BD"/>
    <w:rsid w:val="00767289"/>
    <w:rsid w:val="00771B22"/>
    <w:rsid w:val="00771F6A"/>
    <w:rsid w:val="007721F0"/>
    <w:rsid w:val="00772A91"/>
    <w:rsid w:val="007730C4"/>
    <w:rsid w:val="00775902"/>
    <w:rsid w:val="0078073B"/>
    <w:rsid w:val="00782611"/>
    <w:rsid w:val="0078567E"/>
    <w:rsid w:val="007858C0"/>
    <w:rsid w:val="00787683"/>
    <w:rsid w:val="007901E2"/>
    <w:rsid w:val="00794104"/>
    <w:rsid w:val="007A1455"/>
    <w:rsid w:val="007A1B02"/>
    <w:rsid w:val="007A39FA"/>
    <w:rsid w:val="007A4B64"/>
    <w:rsid w:val="007B2BC1"/>
    <w:rsid w:val="007B2C00"/>
    <w:rsid w:val="007B5084"/>
    <w:rsid w:val="007B6FF2"/>
    <w:rsid w:val="007B7FCA"/>
    <w:rsid w:val="007C38F9"/>
    <w:rsid w:val="007C4DBA"/>
    <w:rsid w:val="007D0371"/>
    <w:rsid w:val="007D0E49"/>
    <w:rsid w:val="007D134C"/>
    <w:rsid w:val="007D35BF"/>
    <w:rsid w:val="007D3A41"/>
    <w:rsid w:val="007D436F"/>
    <w:rsid w:val="007D5CDA"/>
    <w:rsid w:val="007E009C"/>
    <w:rsid w:val="007E1980"/>
    <w:rsid w:val="007E1FD5"/>
    <w:rsid w:val="007E2919"/>
    <w:rsid w:val="007E31A2"/>
    <w:rsid w:val="007E3A9E"/>
    <w:rsid w:val="007E7717"/>
    <w:rsid w:val="007F2A30"/>
    <w:rsid w:val="007F4F19"/>
    <w:rsid w:val="007F59C6"/>
    <w:rsid w:val="007F5ACE"/>
    <w:rsid w:val="007F70A9"/>
    <w:rsid w:val="007F74D7"/>
    <w:rsid w:val="007F7FEB"/>
    <w:rsid w:val="00802542"/>
    <w:rsid w:val="0080643B"/>
    <w:rsid w:val="008076D0"/>
    <w:rsid w:val="0081050A"/>
    <w:rsid w:val="00811AF1"/>
    <w:rsid w:val="00811D3B"/>
    <w:rsid w:val="00812A31"/>
    <w:rsid w:val="00814A75"/>
    <w:rsid w:val="00814E36"/>
    <w:rsid w:val="00815DF1"/>
    <w:rsid w:val="008166DD"/>
    <w:rsid w:val="008200B2"/>
    <w:rsid w:val="00820AA0"/>
    <w:rsid w:val="00822272"/>
    <w:rsid w:val="008245C3"/>
    <w:rsid w:val="008261C1"/>
    <w:rsid w:val="00826610"/>
    <w:rsid w:val="00826E74"/>
    <w:rsid w:val="00830486"/>
    <w:rsid w:val="00831191"/>
    <w:rsid w:val="00831895"/>
    <w:rsid w:val="00831B0B"/>
    <w:rsid w:val="0083378F"/>
    <w:rsid w:val="008345F2"/>
    <w:rsid w:val="008360BE"/>
    <w:rsid w:val="00836A58"/>
    <w:rsid w:val="00837363"/>
    <w:rsid w:val="008373C1"/>
    <w:rsid w:val="00837DC9"/>
    <w:rsid w:val="00837DD6"/>
    <w:rsid w:val="0084176A"/>
    <w:rsid w:val="00841ACD"/>
    <w:rsid w:val="008442B6"/>
    <w:rsid w:val="00844FD6"/>
    <w:rsid w:val="00847FAD"/>
    <w:rsid w:val="00850881"/>
    <w:rsid w:val="00850D2D"/>
    <w:rsid w:val="00851451"/>
    <w:rsid w:val="00856F59"/>
    <w:rsid w:val="008572A4"/>
    <w:rsid w:val="00860CDF"/>
    <w:rsid w:val="0086130C"/>
    <w:rsid w:val="00862739"/>
    <w:rsid w:val="00863FEF"/>
    <w:rsid w:val="008647AB"/>
    <w:rsid w:val="008663BB"/>
    <w:rsid w:val="008671D8"/>
    <w:rsid w:val="00867A7C"/>
    <w:rsid w:val="00870CC4"/>
    <w:rsid w:val="00871585"/>
    <w:rsid w:val="00872791"/>
    <w:rsid w:val="00873AA9"/>
    <w:rsid w:val="00875816"/>
    <w:rsid w:val="0087650F"/>
    <w:rsid w:val="0087711E"/>
    <w:rsid w:val="00877282"/>
    <w:rsid w:val="00882B70"/>
    <w:rsid w:val="00883A53"/>
    <w:rsid w:val="00890122"/>
    <w:rsid w:val="008913E3"/>
    <w:rsid w:val="0089338F"/>
    <w:rsid w:val="008965F5"/>
    <w:rsid w:val="008978C5"/>
    <w:rsid w:val="008A0800"/>
    <w:rsid w:val="008A0C4F"/>
    <w:rsid w:val="008A0EE3"/>
    <w:rsid w:val="008A166B"/>
    <w:rsid w:val="008A1A8C"/>
    <w:rsid w:val="008A2D5D"/>
    <w:rsid w:val="008A2DEF"/>
    <w:rsid w:val="008A317A"/>
    <w:rsid w:val="008A4C46"/>
    <w:rsid w:val="008A5D69"/>
    <w:rsid w:val="008A6F20"/>
    <w:rsid w:val="008A7521"/>
    <w:rsid w:val="008B0534"/>
    <w:rsid w:val="008B08E2"/>
    <w:rsid w:val="008B0BA4"/>
    <w:rsid w:val="008B0E3B"/>
    <w:rsid w:val="008B254F"/>
    <w:rsid w:val="008B2B46"/>
    <w:rsid w:val="008B3B0E"/>
    <w:rsid w:val="008B3C42"/>
    <w:rsid w:val="008B4103"/>
    <w:rsid w:val="008B5869"/>
    <w:rsid w:val="008B59EE"/>
    <w:rsid w:val="008B6AF1"/>
    <w:rsid w:val="008B6C71"/>
    <w:rsid w:val="008B72FB"/>
    <w:rsid w:val="008C1E18"/>
    <w:rsid w:val="008C4069"/>
    <w:rsid w:val="008C47A3"/>
    <w:rsid w:val="008C4E84"/>
    <w:rsid w:val="008C6C95"/>
    <w:rsid w:val="008C7E8A"/>
    <w:rsid w:val="008D08DA"/>
    <w:rsid w:val="008D2014"/>
    <w:rsid w:val="008D27F2"/>
    <w:rsid w:val="008D34FF"/>
    <w:rsid w:val="008D5CA0"/>
    <w:rsid w:val="008D7477"/>
    <w:rsid w:val="008D7AF7"/>
    <w:rsid w:val="008D7FBE"/>
    <w:rsid w:val="008E1674"/>
    <w:rsid w:val="008E26F1"/>
    <w:rsid w:val="008E326F"/>
    <w:rsid w:val="008E3F27"/>
    <w:rsid w:val="008E4FBE"/>
    <w:rsid w:val="008F07C3"/>
    <w:rsid w:val="008F2E52"/>
    <w:rsid w:val="008F3C93"/>
    <w:rsid w:val="008F7ADE"/>
    <w:rsid w:val="00900362"/>
    <w:rsid w:val="00904D6B"/>
    <w:rsid w:val="00906562"/>
    <w:rsid w:val="00910337"/>
    <w:rsid w:val="00910C7F"/>
    <w:rsid w:val="009117A2"/>
    <w:rsid w:val="00912450"/>
    <w:rsid w:val="009147F8"/>
    <w:rsid w:val="00915001"/>
    <w:rsid w:val="009210B9"/>
    <w:rsid w:val="0092113D"/>
    <w:rsid w:val="00921DDD"/>
    <w:rsid w:val="00922B4F"/>
    <w:rsid w:val="00922CCE"/>
    <w:rsid w:val="00923633"/>
    <w:rsid w:val="00924E6D"/>
    <w:rsid w:val="00924FE9"/>
    <w:rsid w:val="00925579"/>
    <w:rsid w:val="009267D6"/>
    <w:rsid w:val="00927143"/>
    <w:rsid w:val="00927D94"/>
    <w:rsid w:val="00927DC7"/>
    <w:rsid w:val="00927F93"/>
    <w:rsid w:val="0093160E"/>
    <w:rsid w:val="00932333"/>
    <w:rsid w:val="0093286B"/>
    <w:rsid w:val="00933CD8"/>
    <w:rsid w:val="00933CF6"/>
    <w:rsid w:val="00934F83"/>
    <w:rsid w:val="00936EA0"/>
    <w:rsid w:val="00937E16"/>
    <w:rsid w:val="0094122E"/>
    <w:rsid w:val="00942D7C"/>
    <w:rsid w:val="009439B2"/>
    <w:rsid w:val="00944268"/>
    <w:rsid w:val="00945491"/>
    <w:rsid w:val="00952654"/>
    <w:rsid w:val="00952873"/>
    <w:rsid w:val="009531AF"/>
    <w:rsid w:val="009546BC"/>
    <w:rsid w:val="00957B00"/>
    <w:rsid w:val="00957B32"/>
    <w:rsid w:val="00960AC6"/>
    <w:rsid w:val="0096270C"/>
    <w:rsid w:val="00964B45"/>
    <w:rsid w:val="00965FE0"/>
    <w:rsid w:val="009672B3"/>
    <w:rsid w:val="0096734B"/>
    <w:rsid w:val="00967D17"/>
    <w:rsid w:val="009702B1"/>
    <w:rsid w:val="0097048C"/>
    <w:rsid w:val="00970AAA"/>
    <w:rsid w:val="00970DEA"/>
    <w:rsid w:val="0097104A"/>
    <w:rsid w:val="00972498"/>
    <w:rsid w:val="00972719"/>
    <w:rsid w:val="0097369D"/>
    <w:rsid w:val="00974EDA"/>
    <w:rsid w:val="00976340"/>
    <w:rsid w:val="009764A8"/>
    <w:rsid w:val="009764D3"/>
    <w:rsid w:val="009804BE"/>
    <w:rsid w:val="00980D70"/>
    <w:rsid w:val="009856C8"/>
    <w:rsid w:val="00985E9B"/>
    <w:rsid w:val="009869BC"/>
    <w:rsid w:val="009876B4"/>
    <w:rsid w:val="00995C32"/>
    <w:rsid w:val="00995F3C"/>
    <w:rsid w:val="009A01DE"/>
    <w:rsid w:val="009A2CA0"/>
    <w:rsid w:val="009A2DEA"/>
    <w:rsid w:val="009A3BBD"/>
    <w:rsid w:val="009A40E4"/>
    <w:rsid w:val="009A7B44"/>
    <w:rsid w:val="009B2BC7"/>
    <w:rsid w:val="009B3E2D"/>
    <w:rsid w:val="009B4C1B"/>
    <w:rsid w:val="009B54D5"/>
    <w:rsid w:val="009B680D"/>
    <w:rsid w:val="009B731A"/>
    <w:rsid w:val="009B76D9"/>
    <w:rsid w:val="009C0B16"/>
    <w:rsid w:val="009D16B6"/>
    <w:rsid w:val="009D263A"/>
    <w:rsid w:val="009D3A79"/>
    <w:rsid w:val="009D3EF1"/>
    <w:rsid w:val="009D41CC"/>
    <w:rsid w:val="009D4CA5"/>
    <w:rsid w:val="009D75A1"/>
    <w:rsid w:val="009D7E1C"/>
    <w:rsid w:val="009E041E"/>
    <w:rsid w:val="009E0ABE"/>
    <w:rsid w:val="009E2D58"/>
    <w:rsid w:val="009E318C"/>
    <w:rsid w:val="009E455E"/>
    <w:rsid w:val="009E55EF"/>
    <w:rsid w:val="009E5D15"/>
    <w:rsid w:val="009E648F"/>
    <w:rsid w:val="009E6F88"/>
    <w:rsid w:val="009F14D6"/>
    <w:rsid w:val="009F2440"/>
    <w:rsid w:val="009F2E88"/>
    <w:rsid w:val="009F3B72"/>
    <w:rsid w:val="009F3C90"/>
    <w:rsid w:val="009F5EDD"/>
    <w:rsid w:val="009F6CF8"/>
    <w:rsid w:val="009F6D3F"/>
    <w:rsid w:val="009F72DD"/>
    <w:rsid w:val="009F7709"/>
    <w:rsid w:val="009F7AE9"/>
    <w:rsid w:val="00A003FE"/>
    <w:rsid w:val="00A07044"/>
    <w:rsid w:val="00A07C8F"/>
    <w:rsid w:val="00A10DB7"/>
    <w:rsid w:val="00A11FFC"/>
    <w:rsid w:val="00A1442A"/>
    <w:rsid w:val="00A14C11"/>
    <w:rsid w:val="00A16F48"/>
    <w:rsid w:val="00A2153E"/>
    <w:rsid w:val="00A233E5"/>
    <w:rsid w:val="00A23770"/>
    <w:rsid w:val="00A23A4A"/>
    <w:rsid w:val="00A23A74"/>
    <w:rsid w:val="00A2612B"/>
    <w:rsid w:val="00A2702D"/>
    <w:rsid w:val="00A2757A"/>
    <w:rsid w:val="00A309AD"/>
    <w:rsid w:val="00A31663"/>
    <w:rsid w:val="00A34486"/>
    <w:rsid w:val="00A34585"/>
    <w:rsid w:val="00A3542C"/>
    <w:rsid w:val="00A36D87"/>
    <w:rsid w:val="00A40247"/>
    <w:rsid w:val="00A41139"/>
    <w:rsid w:val="00A4124E"/>
    <w:rsid w:val="00A4464E"/>
    <w:rsid w:val="00A45908"/>
    <w:rsid w:val="00A468D7"/>
    <w:rsid w:val="00A47685"/>
    <w:rsid w:val="00A50388"/>
    <w:rsid w:val="00A5065C"/>
    <w:rsid w:val="00A51561"/>
    <w:rsid w:val="00A51B92"/>
    <w:rsid w:val="00A52C0E"/>
    <w:rsid w:val="00A543FC"/>
    <w:rsid w:val="00A54791"/>
    <w:rsid w:val="00A54A43"/>
    <w:rsid w:val="00A54AFC"/>
    <w:rsid w:val="00A54CC6"/>
    <w:rsid w:val="00A552C8"/>
    <w:rsid w:val="00A55485"/>
    <w:rsid w:val="00A55CAB"/>
    <w:rsid w:val="00A61795"/>
    <w:rsid w:val="00A623E5"/>
    <w:rsid w:val="00A62D17"/>
    <w:rsid w:val="00A6407F"/>
    <w:rsid w:val="00A653BB"/>
    <w:rsid w:val="00A65F87"/>
    <w:rsid w:val="00A66440"/>
    <w:rsid w:val="00A67588"/>
    <w:rsid w:val="00A675DA"/>
    <w:rsid w:val="00A712A4"/>
    <w:rsid w:val="00A72417"/>
    <w:rsid w:val="00A743C5"/>
    <w:rsid w:val="00A74544"/>
    <w:rsid w:val="00A766B5"/>
    <w:rsid w:val="00A82DC0"/>
    <w:rsid w:val="00A85A06"/>
    <w:rsid w:val="00A8697D"/>
    <w:rsid w:val="00A86A01"/>
    <w:rsid w:val="00A8733A"/>
    <w:rsid w:val="00A921FA"/>
    <w:rsid w:val="00A93A72"/>
    <w:rsid w:val="00A96ED9"/>
    <w:rsid w:val="00AA036A"/>
    <w:rsid w:val="00AA4ACC"/>
    <w:rsid w:val="00AA5061"/>
    <w:rsid w:val="00AA5B14"/>
    <w:rsid w:val="00AA69F5"/>
    <w:rsid w:val="00AA7688"/>
    <w:rsid w:val="00AB29EA"/>
    <w:rsid w:val="00AB2BAF"/>
    <w:rsid w:val="00AB2DBE"/>
    <w:rsid w:val="00AB7543"/>
    <w:rsid w:val="00AB7EAA"/>
    <w:rsid w:val="00AC1D9F"/>
    <w:rsid w:val="00AC2072"/>
    <w:rsid w:val="00AC2C32"/>
    <w:rsid w:val="00AC603B"/>
    <w:rsid w:val="00AC6424"/>
    <w:rsid w:val="00AD03ED"/>
    <w:rsid w:val="00AD06A8"/>
    <w:rsid w:val="00AD0832"/>
    <w:rsid w:val="00AD360E"/>
    <w:rsid w:val="00AD3941"/>
    <w:rsid w:val="00AD39AD"/>
    <w:rsid w:val="00AD3FA1"/>
    <w:rsid w:val="00AD4C0D"/>
    <w:rsid w:val="00AD6CB3"/>
    <w:rsid w:val="00AD6D25"/>
    <w:rsid w:val="00AD70F3"/>
    <w:rsid w:val="00AE06CF"/>
    <w:rsid w:val="00AE25E7"/>
    <w:rsid w:val="00AE2776"/>
    <w:rsid w:val="00AE3F7D"/>
    <w:rsid w:val="00AE5FB5"/>
    <w:rsid w:val="00AF115A"/>
    <w:rsid w:val="00AF4866"/>
    <w:rsid w:val="00AF48EF"/>
    <w:rsid w:val="00AF70B1"/>
    <w:rsid w:val="00B03A36"/>
    <w:rsid w:val="00B04120"/>
    <w:rsid w:val="00B05283"/>
    <w:rsid w:val="00B07A1F"/>
    <w:rsid w:val="00B07A96"/>
    <w:rsid w:val="00B108AA"/>
    <w:rsid w:val="00B11A14"/>
    <w:rsid w:val="00B133B8"/>
    <w:rsid w:val="00B15822"/>
    <w:rsid w:val="00B158DC"/>
    <w:rsid w:val="00B16BE7"/>
    <w:rsid w:val="00B17DCC"/>
    <w:rsid w:val="00B209DE"/>
    <w:rsid w:val="00B20D7B"/>
    <w:rsid w:val="00B21FE1"/>
    <w:rsid w:val="00B236EF"/>
    <w:rsid w:val="00B2544D"/>
    <w:rsid w:val="00B256DE"/>
    <w:rsid w:val="00B26D42"/>
    <w:rsid w:val="00B26F84"/>
    <w:rsid w:val="00B3491C"/>
    <w:rsid w:val="00B36ECB"/>
    <w:rsid w:val="00B40160"/>
    <w:rsid w:val="00B41424"/>
    <w:rsid w:val="00B42282"/>
    <w:rsid w:val="00B425F9"/>
    <w:rsid w:val="00B4383F"/>
    <w:rsid w:val="00B44664"/>
    <w:rsid w:val="00B4602A"/>
    <w:rsid w:val="00B514BB"/>
    <w:rsid w:val="00B51C3C"/>
    <w:rsid w:val="00B52E8A"/>
    <w:rsid w:val="00B53CEC"/>
    <w:rsid w:val="00B5494B"/>
    <w:rsid w:val="00B56B95"/>
    <w:rsid w:val="00B57A38"/>
    <w:rsid w:val="00B57ED0"/>
    <w:rsid w:val="00B603C9"/>
    <w:rsid w:val="00B61B33"/>
    <w:rsid w:val="00B6443A"/>
    <w:rsid w:val="00B65D34"/>
    <w:rsid w:val="00B67ADB"/>
    <w:rsid w:val="00B718E3"/>
    <w:rsid w:val="00B721B3"/>
    <w:rsid w:val="00B73314"/>
    <w:rsid w:val="00B73BFA"/>
    <w:rsid w:val="00B73EFF"/>
    <w:rsid w:val="00B749C9"/>
    <w:rsid w:val="00B74FF0"/>
    <w:rsid w:val="00B768E7"/>
    <w:rsid w:val="00B76BC0"/>
    <w:rsid w:val="00B81820"/>
    <w:rsid w:val="00B822E8"/>
    <w:rsid w:val="00B85477"/>
    <w:rsid w:val="00B901F3"/>
    <w:rsid w:val="00B90D85"/>
    <w:rsid w:val="00B92436"/>
    <w:rsid w:val="00B928A6"/>
    <w:rsid w:val="00B94024"/>
    <w:rsid w:val="00B94C05"/>
    <w:rsid w:val="00B94C47"/>
    <w:rsid w:val="00B95EF7"/>
    <w:rsid w:val="00B97010"/>
    <w:rsid w:val="00B97FEE"/>
    <w:rsid w:val="00BA0E01"/>
    <w:rsid w:val="00BA304F"/>
    <w:rsid w:val="00BA3861"/>
    <w:rsid w:val="00BA3A71"/>
    <w:rsid w:val="00BA710B"/>
    <w:rsid w:val="00BB09E3"/>
    <w:rsid w:val="00BB23DA"/>
    <w:rsid w:val="00BB38E5"/>
    <w:rsid w:val="00BB61EA"/>
    <w:rsid w:val="00BC0ED5"/>
    <w:rsid w:val="00BC12A4"/>
    <w:rsid w:val="00BC1AC2"/>
    <w:rsid w:val="00BC309F"/>
    <w:rsid w:val="00BC3E82"/>
    <w:rsid w:val="00BC3FD8"/>
    <w:rsid w:val="00BC5087"/>
    <w:rsid w:val="00BC5206"/>
    <w:rsid w:val="00BC5743"/>
    <w:rsid w:val="00BC7AB9"/>
    <w:rsid w:val="00BD05EA"/>
    <w:rsid w:val="00BD0F48"/>
    <w:rsid w:val="00BD12E4"/>
    <w:rsid w:val="00BD1A3E"/>
    <w:rsid w:val="00BD1EBB"/>
    <w:rsid w:val="00BD2B5F"/>
    <w:rsid w:val="00BD3126"/>
    <w:rsid w:val="00BD55FE"/>
    <w:rsid w:val="00BD6BEF"/>
    <w:rsid w:val="00BE267D"/>
    <w:rsid w:val="00BE2C2C"/>
    <w:rsid w:val="00BE6F5B"/>
    <w:rsid w:val="00BF1ACA"/>
    <w:rsid w:val="00BF33DE"/>
    <w:rsid w:val="00BF3D63"/>
    <w:rsid w:val="00C00A53"/>
    <w:rsid w:val="00C03F97"/>
    <w:rsid w:val="00C05507"/>
    <w:rsid w:val="00C07350"/>
    <w:rsid w:val="00C07D01"/>
    <w:rsid w:val="00C1076B"/>
    <w:rsid w:val="00C107D9"/>
    <w:rsid w:val="00C14E7F"/>
    <w:rsid w:val="00C164E3"/>
    <w:rsid w:val="00C169E3"/>
    <w:rsid w:val="00C16D2E"/>
    <w:rsid w:val="00C20602"/>
    <w:rsid w:val="00C21E97"/>
    <w:rsid w:val="00C24F88"/>
    <w:rsid w:val="00C3205B"/>
    <w:rsid w:val="00C3498C"/>
    <w:rsid w:val="00C34C84"/>
    <w:rsid w:val="00C358D9"/>
    <w:rsid w:val="00C379E3"/>
    <w:rsid w:val="00C4074D"/>
    <w:rsid w:val="00C40A13"/>
    <w:rsid w:val="00C4129F"/>
    <w:rsid w:val="00C412D5"/>
    <w:rsid w:val="00C421C3"/>
    <w:rsid w:val="00C432CE"/>
    <w:rsid w:val="00C446B8"/>
    <w:rsid w:val="00C4470A"/>
    <w:rsid w:val="00C45F14"/>
    <w:rsid w:val="00C46E49"/>
    <w:rsid w:val="00C5055C"/>
    <w:rsid w:val="00C51070"/>
    <w:rsid w:val="00C547E4"/>
    <w:rsid w:val="00C565BF"/>
    <w:rsid w:val="00C62AEE"/>
    <w:rsid w:val="00C64194"/>
    <w:rsid w:val="00C65662"/>
    <w:rsid w:val="00C6625E"/>
    <w:rsid w:val="00C67066"/>
    <w:rsid w:val="00C72BB2"/>
    <w:rsid w:val="00C746B7"/>
    <w:rsid w:val="00C74D9B"/>
    <w:rsid w:val="00C75AD6"/>
    <w:rsid w:val="00C75D45"/>
    <w:rsid w:val="00C778D7"/>
    <w:rsid w:val="00C80B4F"/>
    <w:rsid w:val="00C82043"/>
    <w:rsid w:val="00C837BC"/>
    <w:rsid w:val="00C83AC5"/>
    <w:rsid w:val="00C8548A"/>
    <w:rsid w:val="00C86A2E"/>
    <w:rsid w:val="00C86E6B"/>
    <w:rsid w:val="00C926E5"/>
    <w:rsid w:val="00C94CB9"/>
    <w:rsid w:val="00C96175"/>
    <w:rsid w:val="00C97574"/>
    <w:rsid w:val="00CA1034"/>
    <w:rsid w:val="00CA27FF"/>
    <w:rsid w:val="00CA35FB"/>
    <w:rsid w:val="00CA3A4E"/>
    <w:rsid w:val="00CB1305"/>
    <w:rsid w:val="00CB14B8"/>
    <w:rsid w:val="00CB2002"/>
    <w:rsid w:val="00CB37EB"/>
    <w:rsid w:val="00CB382F"/>
    <w:rsid w:val="00CB45DA"/>
    <w:rsid w:val="00CB540C"/>
    <w:rsid w:val="00CB6411"/>
    <w:rsid w:val="00CB7866"/>
    <w:rsid w:val="00CC1C80"/>
    <w:rsid w:val="00CC2503"/>
    <w:rsid w:val="00CC278C"/>
    <w:rsid w:val="00CC3066"/>
    <w:rsid w:val="00CC3604"/>
    <w:rsid w:val="00CC383C"/>
    <w:rsid w:val="00CC63E9"/>
    <w:rsid w:val="00CC7689"/>
    <w:rsid w:val="00CC7AE8"/>
    <w:rsid w:val="00CD578A"/>
    <w:rsid w:val="00CD59F9"/>
    <w:rsid w:val="00CD5C1B"/>
    <w:rsid w:val="00CE26E7"/>
    <w:rsid w:val="00CE2F14"/>
    <w:rsid w:val="00CE4D4D"/>
    <w:rsid w:val="00CE5032"/>
    <w:rsid w:val="00CE5A5C"/>
    <w:rsid w:val="00CE7913"/>
    <w:rsid w:val="00CF0E16"/>
    <w:rsid w:val="00CF13D9"/>
    <w:rsid w:val="00CF369D"/>
    <w:rsid w:val="00D01005"/>
    <w:rsid w:val="00D02F06"/>
    <w:rsid w:val="00D03C09"/>
    <w:rsid w:val="00D04C3C"/>
    <w:rsid w:val="00D0556B"/>
    <w:rsid w:val="00D055CA"/>
    <w:rsid w:val="00D05665"/>
    <w:rsid w:val="00D06235"/>
    <w:rsid w:val="00D072C7"/>
    <w:rsid w:val="00D0E4CD"/>
    <w:rsid w:val="00D11BDD"/>
    <w:rsid w:val="00D1249D"/>
    <w:rsid w:val="00D12DD0"/>
    <w:rsid w:val="00D163DD"/>
    <w:rsid w:val="00D172F9"/>
    <w:rsid w:val="00D174D7"/>
    <w:rsid w:val="00D178E4"/>
    <w:rsid w:val="00D22153"/>
    <w:rsid w:val="00D22F7D"/>
    <w:rsid w:val="00D23E16"/>
    <w:rsid w:val="00D25B65"/>
    <w:rsid w:val="00D275BD"/>
    <w:rsid w:val="00D32246"/>
    <w:rsid w:val="00D32A81"/>
    <w:rsid w:val="00D32DEE"/>
    <w:rsid w:val="00D332AB"/>
    <w:rsid w:val="00D33667"/>
    <w:rsid w:val="00D3387A"/>
    <w:rsid w:val="00D33DC8"/>
    <w:rsid w:val="00D35D7E"/>
    <w:rsid w:val="00D378AD"/>
    <w:rsid w:val="00D42C31"/>
    <w:rsid w:val="00D43A55"/>
    <w:rsid w:val="00D440F9"/>
    <w:rsid w:val="00D4575E"/>
    <w:rsid w:val="00D46391"/>
    <w:rsid w:val="00D469D3"/>
    <w:rsid w:val="00D500ED"/>
    <w:rsid w:val="00D505E0"/>
    <w:rsid w:val="00D5252D"/>
    <w:rsid w:val="00D5377D"/>
    <w:rsid w:val="00D55C0F"/>
    <w:rsid w:val="00D56023"/>
    <w:rsid w:val="00D56045"/>
    <w:rsid w:val="00D56567"/>
    <w:rsid w:val="00D56EFA"/>
    <w:rsid w:val="00D601B3"/>
    <w:rsid w:val="00D6074F"/>
    <w:rsid w:val="00D607A8"/>
    <w:rsid w:val="00D621D8"/>
    <w:rsid w:val="00D62740"/>
    <w:rsid w:val="00D66DFC"/>
    <w:rsid w:val="00D671BD"/>
    <w:rsid w:val="00D675F6"/>
    <w:rsid w:val="00D713AC"/>
    <w:rsid w:val="00D718D9"/>
    <w:rsid w:val="00D72C46"/>
    <w:rsid w:val="00D74570"/>
    <w:rsid w:val="00D7559A"/>
    <w:rsid w:val="00D75E96"/>
    <w:rsid w:val="00D762BA"/>
    <w:rsid w:val="00D77745"/>
    <w:rsid w:val="00D77D19"/>
    <w:rsid w:val="00D80690"/>
    <w:rsid w:val="00D836ED"/>
    <w:rsid w:val="00D8426F"/>
    <w:rsid w:val="00D845CA"/>
    <w:rsid w:val="00D86ED2"/>
    <w:rsid w:val="00D86F05"/>
    <w:rsid w:val="00D8723D"/>
    <w:rsid w:val="00D872CA"/>
    <w:rsid w:val="00D91BAA"/>
    <w:rsid w:val="00D91D6B"/>
    <w:rsid w:val="00D92636"/>
    <w:rsid w:val="00D92803"/>
    <w:rsid w:val="00D92AEC"/>
    <w:rsid w:val="00D93AA6"/>
    <w:rsid w:val="00D95028"/>
    <w:rsid w:val="00D95805"/>
    <w:rsid w:val="00D96D98"/>
    <w:rsid w:val="00DA1CB9"/>
    <w:rsid w:val="00DA29F0"/>
    <w:rsid w:val="00DA2D27"/>
    <w:rsid w:val="00DA56C5"/>
    <w:rsid w:val="00DA6A60"/>
    <w:rsid w:val="00DA78FB"/>
    <w:rsid w:val="00DB2210"/>
    <w:rsid w:val="00DB2260"/>
    <w:rsid w:val="00DB3F1D"/>
    <w:rsid w:val="00DB45AB"/>
    <w:rsid w:val="00DB500C"/>
    <w:rsid w:val="00DB530B"/>
    <w:rsid w:val="00DB5533"/>
    <w:rsid w:val="00DB6D47"/>
    <w:rsid w:val="00DC22A2"/>
    <w:rsid w:val="00DC3A71"/>
    <w:rsid w:val="00DC4322"/>
    <w:rsid w:val="00DC4981"/>
    <w:rsid w:val="00DC7D09"/>
    <w:rsid w:val="00DD054B"/>
    <w:rsid w:val="00DD078D"/>
    <w:rsid w:val="00DD1148"/>
    <w:rsid w:val="00DD37F6"/>
    <w:rsid w:val="00DD3D7E"/>
    <w:rsid w:val="00DD6809"/>
    <w:rsid w:val="00DD695A"/>
    <w:rsid w:val="00DD7E34"/>
    <w:rsid w:val="00DE3210"/>
    <w:rsid w:val="00DE3356"/>
    <w:rsid w:val="00DE3F58"/>
    <w:rsid w:val="00DE4664"/>
    <w:rsid w:val="00DE468B"/>
    <w:rsid w:val="00DE5795"/>
    <w:rsid w:val="00DE6B5C"/>
    <w:rsid w:val="00DE7564"/>
    <w:rsid w:val="00DE7D8C"/>
    <w:rsid w:val="00DF2EEC"/>
    <w:rsid w:val="00DF48E7"/>
    <w:rsid w:val="00DF59E7"/>
    <w:rsid w:val="00DF5A55"/>
    <w:rsid w:val="00DF6D36"/>
    <w:rsid w:val="00E00E53"/>
    <w:rsid w:val="00E02C23"/>
    <w:rsid w:val="00E079BE"/>
    <w:rsid w:val="00E07C7E"/>
    <w:rsid w:val="00E10222"/>
    <w:rsid w:val="00E10EFD"/>
    <w:rsid w:val="00E110F1"/>
    <w:rsid w:val="00E11849"/>
    <w:rsid w:val="00E12262"/>
    <w:rsid w:val="00E15B19"/>
    <w:rsid w:val="00E16C38"/>
    <w:rsid w:val="00E1767C"/>
    <w:rsid w:val="00E17C2E"/>
    <w:rsid w:val="00E20A7D"/>
    <w:rsid w:val="00E20E77"/>
    <w:rsid w:val="00E2114A"/>
    <w:rsid w:val="00E21F96"/>
    <w:rsid w:val="00E2547A"/>
    <w:rsid w:val="00E25984"/>
    <w:rsid w:val="00E30C06"/>
    <w:rsid w:val="00E311A0"/>
    <w:rsid w:val="00E32649"/>
    <w:rsid w:val="00E32AEA"/>
    <w:rsid w:val="00E3466D"/>
    <w:rsid w:val="00E349CC"/>
    <w:rsid w:val="00E35845"/>
    <w:rsid w:val="00E367A0"/>
    <w:rsid w:val="00E370DC"/>
    <w:rsid w:val="00E3729D"/>
    <w:rsid w:val="00E40B0F"/>
    <w:rsid w:val="00E41EE0"/>
    <w:rsid w:val="00E4255D"/>
    <w:rsid w:val="00E43141"/>
    <w:rsid w:val="00E434CB"/>
    <w:rsid w:val="00E43F51"/>
    <w:rsid w:val="00E44F01"/>
    <w:rsid w:val="00E45686"/>
    <w:rsid w:val="00E47EF1"/>
    <w:rsid w:val="00E51C75"/>
    <w:rsid w:val="00E51E19"/>
    <w:rsid w:val="00E56BFD"/>
    <w:rsid w:val="00E57334"/>
    <w:rsid w:val="00E57B66"/>
    <w:rsid w:val="00E57E3C"/>
    <w:rsid w:val="00E57F32"/>
    <w:rsid w:val="00E604A0"/>
    <w:rsid w:val="00E609A9"/>
    <w:rsid w:val="00E62F99"/>
    <w:rsid w:val="00E63219"/>
    <w:rsid w:val="00E651C4"/>
    <w:rsid w:val="00E70C56"/>
    <w:rsid w:val="00E71190"/>
    <w:rsid w:val="00E71251"/>
    <w:rsid w:val="00E71FA8"/>
    <w:rsid w:val="00E73BA0"/>
    <w:rsid w:val="00E73FB4"/>
    <w:rsid w:val="00E746FA"/>
    <w:rsid w:val="00E759FB"/>
    <w:rsid w:val="00E75B70"/>
    <w:rsid w:val="00E76469"/>
    <w:rsid w:val="00E7754B"/>
    <w:rsid w:val="00E7759E"/>
    <w:rsid w:val="00E811E3"/>
    <w:rsid w:val="00E8152E"/>
    <w:rsid w:val="00E87885"/>
    <w:rsid w:val="00E87B5F"/>
    <w:rsid w:val="00E90916"/>
    <w:rsid w:val="00E910A5"/>
    <w:rsid w:val="00E923FC"/>
    <w:rsid w:val="00E93377"/>
    <w:rsid w:val="00E94063"/>
    <w:rsid w:val="00E965B8"/>
    <w:rsid w:val="00E97268"/>
    <w:rsid w:val="00E974BC"/>
    <w:rsid w:val="00E97EDE"/>
    <w:rsid w:val="00EA1731"/>
    <w:rsid w:val="00EA19F4"/>
    <w:rsid w:val="00EA203D"/>
    <w:rsid w:val="00EA2244"/>
    <w:rsid w:val="00EA423F"/>
    <w:rsid w:val="00EB094F"/>
    <w:rsid w:val="00EB3DEC"/>
    <w:rsid w:val="00EB667A"/>
    <w:rsid w:val="00EC117E"/>
    <w:rsid w:val="00EC1956"/>
    <w:rsid w:val="00EC1C2E"/>
    <w:rsid w:val="00EC225F"/>
    <w:rsid w:val="00EC4623"/>
    <w:rsid w:val="00EC4B92"/>
    <w:rsid w:val="00EC4F3E"/>
    <w:rsid w:val="00EC4FF0"/>
    <w:rsid w:val="00EC59EA"/>
    <w:rsid w:val="00EC5F92"/>
    <w:rsid w:val="00EC6B8C"/>
    <w:rsid w:val="00ED032E"/>
    <w:rsid w:val="00ED0BCD"/>
    <w:rsid w:val="00ED1130"/>
    <w:rsid w:val="00ED66C3"/>
    <w:rsid w:val="00ED7516"/>
    <w:rsid w:val="00EE0B8C"/>
    <w:rsid w:val="00EE2DDD"/>
    <w:rsid w:val="00EE3E22"/>
    <w:rsid w:val="00EE408A"/>
    <w:rsid w:val="00EE40C9"/>
    <w:rsid w:val="00EE4E05"/>
    <w:rsid w:val="00EE653D"/>
    <w:rsid w:val="00EE68CA"/>
    <w:rsid w:val="00EE733B"/>
    <w:rsid w:val="00EE7A56"/>
    <w:rsid w:val="00EF0DE7"/>
    <w:rsid w:val="00EF1618"/>
    <w:rsid w:val="00EF28B8"/>
    <w:rsid w:val="00EF41CB"/>
    <w:rsid w:val="00EF4CBA"/>
    <w:rsid w:val="00EF6DF6"/>
    <w:rsid w:val="00EF73BE"/>
    <w:rsid w:val="00EF7932"/>
    <w:rsid w:val="00F01B62"/>
    <w:rsid w:val="00F0266B"/>
    <w:rsid w:val="00F02EDB"/>
    <w:rsid w:val="00F02F2F"/>
    <w:rsid w:val="00F02FBD"/>
    <w:rsid w:val="00F04999"/>
    <w:rsid w:val="00F05334"/>
    <w:rsid w:val="00F05356"/>
    <w:rsid w:val="00F05446"/>
    <w:rsid w:val="00F05FB5"/>
    <w:rsid w:val="00F070D9"/>
    <w:rsid w:val="00F088C6"/>
    <w:rsid w:val="00F11803"/>
    <w:rsid w:val="00F120FA"/>
    <w:rsid w:val="00F12982"/>
    <w:rsid w:val="00F12B0A"/>
    <w:rsid w:val="00F133BC"/>
    <w:rsid w:val="00F16BFF"/>
    <w:rsid w:val="00F204A5"/>
    <w:rsid w:val="00F20AC6"/>
    <w:rsid w:val="00F20EBD"/>
    <w:rsid w:val="00F23DAB"/>
    <w:rsid w:val="00F249FF"/>
    <w:rsid w:val="00F26288"/>
    <w:rsid w:val="00F27BDD"/>
    <w:rsid w:val="00F27E18"/>
    <w:rsid w:val="00F3007C"/>
    <w:rsid w:val="00F30F82"/>
    <w:rsid w:val="00F3285A"/>
    <w:rsid w:val="00F333B9"/>
    <w:rsid w:val="00F347DD"/>
    <w:rsid w:val="00F35D2A"/>
    <w:rsid w:val="00F35D99"/>
    <w:rsid w:val="00F373C8"/>
    <w:rsid w:val="00F37459"/>
    <w:rsid w:val="00F37FB3"/>
    <w:rsid w:val="00F40351"/>
    <w:rsid w:val="00F411AF"/>
    <w:rsid w:val="00F41DA5"/>
    <w:rsid w:val="00F420EA"/>
    <w:rsid w:val="00F438F1"/>
    <w:rsid w:val="00F4463B"/>
    <w:rsid w:val="00F44909"/>
    <w:rsid w:val="00F44DE6"/>
    <w:rsid w:val="00F451EE"/>
    <w:rsid w:val="00F47188"/>
    <w:rsid w:val="00F50010"/>
    <w:rsid w:val="00F50AE6"/>
    <w:rsid w:val="00F52033"/>
    <w:rsid w:val="00F53A88"/>
    <w:rsid w:val="00F53E1E"/>
    <w:rsid w:val="00F541AF"/>
    <w:rsid w:val="00F54BD3"/>
    <w:rsid w:val="00F54D27"/>
    <w:rsid w:val="00F5640D"/>
    <w:rsid w:val="00F57B66"/>
    <w:rsid w:val="00F61D22"/>
    <w:rsid w:val="00F61D94"/>
    <w:rsid w:val="00F65352"/>
    <w:rsid w:val="00F656B7"/>
    <w:rsid w:val="00F65A12"/>
    <w:rsid w:val="00F67FC4"/>
    <w:rsid w:val="00F80958"/>
    <w:rsid w:val="00F80AEE"/>
    <w:rsid w:val="00F82490"/>
    <w:rsid w:val="00F8268A"/>
    <w:rsid w:val="00F8532E"/>
    <w:rsid w:val="00F85C4E"/>
    <w:rsid w:val="00F8604E"/>
    <w:rsid w:val="00F8658C"/>
    <w:rsid w:val="00F8674A"/>
    <w:rsid w:val="00F90145"/>
    <w:rsid w:val="00F928EF"/>
    <w:rsid w:val="00F934BE"/>
    <w:rsid w:val="00F93B21"/>
    <w:rsid w:val="00F93BCA"/>
    <w:rsid w:val="00F969B7"/>
    <w:rsid w:val="00FA01DD"/>
    <w:rsid w:val="00FA06C6"/>
    <w:rsid w:val="00FA2FEA"/>
    <w:rsid w:val="00FA376A"/>
    <w:rsid w:val="00FA62EA"/>
    <w:rsid w:val="00FA7BDF"/>
    <w:rsid w:val="00FA7EB9"/>
    <w:rsid w:val="00FB17AA"/>
    <w:rsid w:val="00FB3694"/>
    <w:rsid w:val="00FB7B51"/>
    <w:rsid w:val="00FB7FB7"/>
    <w:rsid w:val="00FC0410"/>
    <w:rsid w:val="00FC1BA2"/>
    <w:rsid w:val="00FC4C91"/>
    <w:rsid w:val="00FC59E1"/>
    <w:rsid w:val="00FC62C3"/>
    <w:rsid w:val="00FC6689"/>
    <w:rsid w:val="00FC7B63"/>
    <w:rsid w:val="00FD0679"/>
    <w:rsid w:val="00FD0EE4"/>
    <w:rsid w:val="00FD2E8C"/>
    <w:rsid w:val="00FD5267"/>
    <w:rsid w:val="00FD649B"/>
    <w:rsid w:val="00FE1F46"/>
    <w:rsid w:val="00FE3DAC"/>
    <w:rsid w:val="00FE5355"/>
    <w:rsid w:val="00FF0152"/>
    <w:rsid w:val="00FF0F94"/>
    <w:rsid w:val="00FF1620"/>
    <w:rsid w:val="00FF19B4"/>
    <w:rsid w:val="00FF3429"/>
    <w:rsid w:val="00FF3A55"/>
    <w:rsid w:val="00FF4323"/>
    <w:rsid w:val="00FF4AD6"/>
    <w:rsid w:val="00FF5FA7"/>
    <w:rsid w:val="00FF6E51"/>
    <w:rsid w:val="00FF7F42"/>
    <w:rsid w:val="01F9768A"/>
    <w:rsid w:val="0457D14E"/>
    <w:rsid w:val="0671D5BF"/>
    <w:rsid w:val="0853B52A"/>
    <w:rsid w:val="089D7AB3"/>
    <w:rsid w:val="0B1A8AEB"/>
    <w:rsid w:val="0B48C93B"/>
    <w:rsid w:val="10033595"/>
    <w:rsid w:val="11C87D67"/>
    <w:rsid w:val="128F1820"/>
    <w:rsid w:val="1472BB9D"/>
    <w:rsid w:val="149052C5"/>
    <w:rsid w:val="14D07AE6"/>
    <w:rsid w:val="17834C05"/>
    <w:rsid w:val="19BDFA4D"/>
    <w:rsid w:val="1AC66583"/>
    <w:rsid w:val="1B857B8B"/>
    <w:rsid w:val="1BCBE209"/>
    <w:rsid w:val="1C3BC71D"/>
    <w:rsid w:val="1CD77A2E"/>
    <w:rsid w:val="1D2B7DF3"/>
    <w:rsid w:val="1D8F5451"/>
    <w:rsid w:val="1E3E7D19"/>
    <w:rsid w:val="1E55A24F"/>
    <w:rsid w:val="20D05E68"/>
    <w:rsid w:val="228A6EA7"/>
    <w:rsid w:val="240250B4"/>
    <w:rsid w:val="251F9E6C"/>
    <w:rsid w:val="25519BFC"/>
    <w:rsid w:val="2594ECA8"/>
    <w:rsid w:val="2729D9DC"/>
    <w:rsid w:val="275CC741"/>
    <w:rsid w:val="29632555"/>
    <w:rsid w:val="29A5B914"/>
    <w:rsid w:val="2D9418AE"/>
    <w:rsid w:val="2DA1821C"/>
    <w:rsid w:val="2DDA338D"/>
    <w:rsid w:val="318E7A01"/>
    <w:rsid w:val="32EB8D76"/>
    <w:rsid w:val="341CFDB6"/>
    <w:rsid w:val="351EB394"/>
    <w:rsid w:val="3644BBC5"/>
    <w:rsid w:val="3694F82D"/>
    <w:rsid w:val="38FCE987"/>
    <w:rsid w:val="3BC94269"/>
    <w:rsid w:val="424E10AE"/>
    <w:rsid w:val="46E616C5"/>
    <w:rsid w:val="46F0EDF8"/>
    <w:rsid w:val="4ABC103D"/>
    <w:rsid w:val="4B1F5334"/>
    <w:rsid w:val="4DF6D319"/>
    <w:rsid w:val="531F6EB9"/>
    <w:rsid w:val="5397CC50"/>
    <w:rsid w:val="53D1A3DD"/>
    <w:rsid w:val="55BA4168"/>
    <w:rsid w:val="5604E725"/>
    <w:rsid w:val="5821D5B8"/>
    <w:rsid w:val="5840F777"/>
    <w:rsid w:val="589AC7A1"/>
    <w:rsid w:val="59C08B41"/>
    <w:rsid w:val="5B21F1C5"/>
    <w:rsid w:val="5B279EDF"/>
    <w:rsid w:val="5CDF7BA7"/>
    <w:rsid w:val="5EA5A653"/>
    <w:rsid w:val="5ECB43AD"/>
    <w:rsid w:val="5F1C3F36"/>
    <w:rsid w:val="62FCC898"/>
    <w:rsid w:val="63916C12"/>
    <w:rsid w:val="64C10689"/>
    <w:rsid w:val="656176AD"/>
    <w:rsid w:val="66CCE1B2"/>
    <w:rsid w:val="6776F999"/>
    <w:rsid w:val="68DF59FE"/>
    <w:rsid w:val="6AEF3A18"/>
    <w:rsid w:val="6F7074D8"/>
    <w:rsid w:val="70CDF564"/>
    <w:rsid w:val="720A6155"/>
    <w:rsid w:val="722AA30A"/>
    <w:rsid w:val="7574C2A6"/>
    <w:rsid w:val="75EE20BF"/>
    <w:rsid w:val="7AF767DC"/>
    <w:rsid w:val="7B25802F"/>
    <w:rsid w:val="7B7DF467"/>
    <w:rsid w:val="7B872ACD"/>
    <w:rsid w:val="7CBDB01E"/>
    <w:rsid w:val="7DEDB07B"/>
    <w:rsid w:val="7E1EC434"/>
    <w:rsid w:val="7FBFAC2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6AC0A8"/>
  <w15:chartTrackingRefBased/>
  <w15:docId w15:val="{A3060C72-1F6B-4CE4-A7C7-41A88BFF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rgrafodaLista"/>
    <w:next w:val="Normal"/>
    <w:link w:val="Ttulo1Char"/>
    <w:uiPriority w:val="9"/>
    <w:qFormat/>
    <w:rsid w:val="00C4470A"/>
    <w:pPr>
      <w:keepNext/>
      <w:numPr>
        <w:numId w:val="1"/>
      </w:numPr>
      <w:spacing w:before="480" w:after="120" w:line="288" w:lineRule="auto"/>
      <w:ind w:left="284" w:hanging="284"/>
      <w:contextualSpacing w:val="0"/>
      <w:outlineLvl w:val="0"/>
    </w:pPr>
    <w:rPr>
      <w:b/>
      <w:bCs/>
    </w:rPr>
  </w:style>
  <w:style w:type="paragraph" w:styleId="Ttulo2">
    <w:name w:val="heading 2"/>
    <w:basedOn w:val="PargrafodaLista"/>
    <w:next w:val="Normal"/>
    <w:link w:val="Ttulo2Char"/>
    <w:uiPriority w:val="9"/>
    <w:unhideWhenUsed/>
    <w:qFormat/>
    <w:rsid w:val="00C4470A"/>
    <w:pPr>
      <w:keepNext/>
      <w:numPr>
        <w:ilvl w:val="1"/>
        <w:numId w:val="1"/>
      </w:numPr>
      <w:tabs>
        <w:tab w:val="left" w:pos="426"/>
      </w:tabs>
      <w:spacing w:before="360" w:after="120" w:line="288" w:lineRule="auto"/>
      <w:ind w:left="0" w:hanging="6"/>
      <w:contextualSpacing w:val="0"/>
      <w:outlineLvl w:val="1"/>
    </w:pPr>
    <w:rPr>
      <w:b/>
      <w:bCs/>
    </w:rPr>
  </w:style>
  <w:style w:type="paragraph" w:styleId="Ttulo3">
    <w:name w:val="heading 3"/>
    <w:basedOn w:val="PargrafodaLista"/>
    <w:next w:val="Normal"/>
    <w:link w:val="Ttulo3Char"/>
    <w:uiPriority w:val="9"/>
    <w:unhideWhenUsed/>
    <w:qFormat/>
    <w:rsid w:val="00DF5A55"/>
    <w:pPr>
      <w:keepNext/>
      <w:numPr>
        <w:ilvl w:val="2"/>
        <w:numId w:val="1"/>
      </w:numPr>
      <w:spacing w:before="360" w:after="120" w:line="288" w:lineRule="auto"/>
      <w:ind w:left="0" w:firstLine="0"/>
      <w:contextualSpacing w:val="0"/>
      <w:outlineLvl w:val="2"/>
    </w:pPr>
    <w:rPr>
      <w:i/>
      <w:iCs/>
      <w:u w:val="single"/>
    </w:rPr>
  </w:style>
  <w:style w:type="paragraph" w:styleId="Ttulo4">
    <w:name w:val="heading 4"/>
    <w:basedOn w:val="Normal"/>
    <w:next w:val="Normal"/>
    <w:link w:val="Ttulo4Char"/>
    <w:uiPriority w:val="9"/>
    <w:semiHidden/>
    <w:unhideWhenUsed/>
    <w:qFormat/>
    <w:rsid w:val="009D75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D75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D75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D75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D75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D75A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470A"/>
    <w:rPr>
      <w:b/>
      <w:bCs/>
    </w:rPr>
  </w:style>
  <w:style w:type="character" w:customStyle="1" w:styleId="Ttulo2Char">
    <w:name w:val="Título 2 Char"/>
    <w:basedOn w:val="Fontepargpadro"/>
    <w:link w:val="Ttulo2"/>
    <w:uiPriority w:val="9"/>
    <w:rsid w:val="00C4470A"/>
    <w:rPr>
      <w:b/>
      <w:bCs/>
    </w:rPr>
  </w:style>
  <w:style w:type="character" w:customStyle="1" w:styleId="Ttulo3Char">
    <w:name w:val="Título 3 Char"/>
    <w:basedOn w:val="Fontepargpadro"/>
    <w:link w:val="Ttulo3"/>
    <w:uiPriority w:val="9"/>
    <w:rsid w:val="00DF5A55"/>
    <w:rPr>
      <w:i/>
      <w:iCs/>
      <w:u w:val="single"/>
    </w:rPr>
  </w:style>
  <w:style w:type="character" w:customStyle="1" w:styleId="Ttulo4Char">
    <w:name w:val="Título 4 Char"/>
    <w:basedOn w:val="Fontepargpadro"/>
    <w:link w:val="Ttulo4"/>
    <w:uiPriority w:val="9"/>
    <w:semiHidden/>
    <w:rsid w:val="009D75A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D75A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D75A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D75A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D75A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D75A1"/>
    <w:rPr>
      <w:rFonts w:eastAsiaTheme="majorEastAsia" w:cstheme="majorBidi"/>
      <w:color w:val="272727" w:themeColor="text1" w:themeTint="D8"/>
    </w:rPr>
  </w:style>
  <w:style w:type="paragraph" w:styleId="Ttulo">
    <w:name w:val="Title"/>
    <w:basedOn w:val="Normal"/>
    <w:next w:val="Normal"/>
    <w:link w:val="TtuloChar"/>
    <w:uiPriority w:val="10"/>
    <w:qFormat/>
    <w:rsid w:val="009D7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D75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D75A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D75A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D75A1"/>
    <w:pPr>
      <w:spacing w:before="160"/>
      <w:jc w:val="center"/>
    </w:pPr>
    <w:rPr>
      <w:i/>
      <w:iCs/>
      <w:color w:val="404040" w:themeColor="text1" w:themeTint="BF"/>
    </w:rPr>
  </w:style>
  <w:style w:type="character" w:customStyle="1" w:styleId="CitaoChar">
    <w:name w:val="Citação Char"/>
    <w:basedOn w:val="Fontepargpadro"/>
    <w:link w:val="Citao"/>
    <w:uiPriority w:val="29"/>
    <w:rsid w:val="009D75A1"/>
    <w:rPr>
      <w:i/>
      <w:iCs/>
      <w:color w:val="404040" w:themeColor="text1" w:themeTint="BF"/>
    </w:rPr>
  </w:style>
  <w:style w:type="paragraph" w:styleId="PargrafodaLista">
    <w:name w:val="List Paragraph"/>
    <w:basedOn w:val="Normal"/>
    <w:uiPriority w:val="34"/>
    <w:qFormat/>
    <w:rsid w:val="009D75A1"/>
    <w:pPr>
      <w:ind w:left="720"/>
      <w:contextualSpacing/>
    </w:pPr>
  </w:style>
  <w:style w:type="character" w:styleId="nfaseIntensa">
    <w:name w:val="Intense Emphasis"/>
    <w:basedOn w:val="Fontepargpadro"/>
    <w:uiPriority w:val="21"/>
    <w:qFormat/>
    <w:rsid w:val="009D75A1"/>
    <w:rPr>
      <w:i/>
      <w:iCs/>
      <w:color w:val="0F4761" w:themeColor="accent1" w:themeShade="BF"/>
    </w:rPr>
  </w:style>
  <w:style w:type="paragraph" w:styleId="CitaoIntensa">
    <w:name w:val="Intense Quote"/>
    <w:basedOn w:val="Normal"/>
    <w:next w:val="Normal"/>
    <w:link w:val="CitaoIntensaChar"/>
    <w:uiPriority w:val="30"/>
    <w:qFormat/>
    <w:rsid w:val="009D7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D75A1"/>
    <w:rPr>
      <w:i/>
      <w:iCs/>
      <w:color w:val="0F4761" w:themeColor="accent1" w:themeShade="BF"/>
    </w:rPr>
  </w:style>
  <w:style w:type="character" w:styleId="RefernciaIntensa">
    <w:name w:val="Intense Reference"/>
    <w:basedOn w:val="Fontepargpadro"/>
    <w:uiPriority w:val="32"/>
    <w:qFormat/>
    <w:rsid w:val="009D75A1"/>
    <w:rPr>
      <w:b/>
      <w:bCs/>
      <w:smallCaps/>
      <w:color w:val="0F4761" w:themeColor="accent1" w:themeShade="BF"/>
      <w:spacing w:val="5"/>
    </w:rPr>
  </w:style>
  <w:style w:type="character" w:styleId="Refdecomentrio">
    <w:name w:val="annotation reference"/>
    <w:basedOn w:val="Fontepargpadro"/>
    <w:uiPriority w:val="99"/>
    <w:semiHidden/>
    <w:unhideWhenUsed/>
    <w:rsid w:val="00385765"/>
    <w:rPr>
      <w:sz w:val="16"/>
      <w:szCs w:val="16"/>
    </w:rPr>
  </w:style>
  <w:style w:type="paragraph" w:styleId="Textodecomentrio">
    <w:name w:val="annotation text"/>
    <w:basedOn w:val="Normal"/>
    <w:link w:val="TextodecomentrioChar"/>
    <w:uiPriority w:val="99"/>
    <w:unhideWhenUsed/>
    <w:rsid w:val="00385765"/>
    <w:pPr>
      <w:spacing w:line="240" w:lineRule="auto"/>
    </w:pPr>
    <w:rPr>
      <w:sz w:val="20"/>
      <w:szCs w:val="20"/>
    </w:rPr>
  </w:style>
  <w:style w:type="character" w:customStyle="1" w:styleId="TextodecomentrioChar">
    <w:name w:val="Texto de comentário Char"/>
    <w:basedOn w:val="Fontepargpadro"/>
    <w:link w:val="Textodecomentrio"/>
    <w:uiPriority w:val="99"/>
    <w:rsid w:val="00385765"/>
    <w:rPr>
      <w:sz w:val="20"/>
      <w:szCs w:val="20"/>
    </w:rPr>
  </w:style>
  <w:style w:type="paragraph" w:styleId="Assuntodocomentrio">
    <w:name w:val="annotation subject"/>
    <w:basedOn w:val="Textodecomentrio"/>
    <w:next w:val="Textodecomentrio"/>
    <w:link w:val="AssuntodocomentrioChar"/>
    <w:uiPriority w:val="99"/>
    <w:semiHidden/>
    <w:unhideWhenUsed/>
    <w:rsid w:val="00385765"/>
    <w:rPr>
      <w:b/>
      <w:bCs/>
    </w:rPr>
  </w:style>
  <w:style w:type="character" w:customStyle="1" w:styleId="AssuntodocomentrioChar">
    <w:name w:val="Assunto do comentário Char"/>
    <w:basedOn w:val="TextodecomentrioChar"/>
    <w:link w:val="Assuntodocomentrio"/>
    <w:uiPriority w:val="99"/>
    <w:semiHidden/>
    <w:rsid w:val="00385765"/>
    <w:rPr>
      <w:b/>
      <w:bCs/>
      <w:sz w:val="20"/>
      <w:szCs w:val="20"/>
    </w:rPr>
  </w:style>
  <w:style w:type="character" w:styleId="Hyperlink">
    <w:name w:val="Hyperlink"/>
    <w:basedOn w:val="Fontepargpadro"/>
    <w:uiPriority w:val="99"/>
    <w:unhideWhenUsed/>
    <w:rsid w:val="00245D6C"/>
    <w:rPr>
      <w:color w:val="467886" w:themeColor="hyperlink"/>
      <w:u w:val="single"/>
    </w:rPr>
  </w:style>
  <w:style w:type="character" w:styleId="MenoPendente">
    <w:name w:val="Unresolved Mention"/>
    <w:basedOn w:val="Fontepargpadro"/>
    <w:uiPriority w:val="99"/>
    <w:semiHidden/>
    <w:unhideWhenUsed/>
    <w:rsid w:val="00245D6C"/>
    <w:rPr>
      <w:color w:val="605E5C"/>
      <w:shd w:val="clear" w:color="auto" w:fill="E1DFDD"/>
    </w:rPr>
  </w:style>
  <w:style w:type="paragraph" w:styleId="Reviso">
    <w:name w:val="Revision"/>
    <w:hidden/>
    <w:uiPriority w:val="99"/>
    <w:semiHidden/>
    <w:rsid w:val="00A51B92"/>
    <w:pPr>
      <w:spacing w:after="0" w:line="240" w:lineRule="auto"/>
    </w:pPr>
  </w:style>
  <w:style w:type="paragraph" w:styleId="Textodenotaderodap">
    <w:name w:val="footnote text"/>
    <w:basedOn w:val="Normal"/>
    <w:link w:val="TextodenotaderodapChar"/>
    <w:uiPriority w:val="99"/>
    <w:semiHidden/>
    <w:unhideWhenUsed/>
    <w:rsid w:val="00B67AD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67ADB"/>
    <w:rPr>
      <w:sz w:val="20"/>
      <w:szCs w:val="20"/>
    </w:rPr>
  </w:style>
  <w:style w:type="character" w:styleId="Refdenotaderodap">
    <w:name w:val="footnote reference"/>
    <w:basedOn w:val="Fontepargpadro"/>
    <w:uiPriority w:val="99"/>
    <w:semiHidden/>
    <w:unhideWhenUsed/>
    <w:rsid w:val="00B67ADB"/>
    <w:rPr>
      <w:vertAlign w:val="superscript"/>
    </w:rPr>
  </w:style>
  <w:style w:type="paragraph" w:styleId="Cabealho">
    <w:name w:val="header"/>
    <w:aliases w:val="Cabeçalho1"/>
    <w:basedOn w:val="Normal"/>
    <w:link w:val="CabealhoChar"/>
    <w:uiPriority w:val="99"/>
    <w:unhideWhenUsed/>
    <w:rsid w:val="008B254F"/>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uiPriority w:val="99"/>
    <w:rsid w:val="008B254F"/>
  </w:style>
  <w:style w:type="paragraph" w:styleId="Rodap">
    <w:name w:val="footer"/>
    <w:basedOn w:val="Normal"/>
    <w:link w:val="RodapChar"/>
    <w:uiPriority w:val="99"/>
    <w:unhideWhenUsed/>
    <w:rsid w:val="008B254F"/>
    <w:pPr>
      <w:tabs>
        <w:tab w:val="center" w:pos="4252"/>
        <w:tab w:val="right" w:pos="8504"/>
      </w:tabs>
      <w:spacing w:after="0" w:line="240" w:lineRule="auto"/>
    </w:pPr>
  </w:style>
  <w:style w:type="character" w:customStyle="1" w:styleId="RodapChar">
    <w:name w:val="Rodapé Char"/>
    <w:basedOn w:val="Fontepargpadro"/>
    <w:link w:val="Rodap"/>
    <w:uiPriority w:val="99"/>
    <w:rsid w:val="008B254F"/>
  </w:style>
  <w:style w:type="character" w:styleId="Meno">
    <w:name w:val="Mention"/>
    <w:basedOn w:val="Fontepargpadro"/>
    <w:uiPriority w:val="99"/>
    <w:unhideWhenUsed/>
    <w:rsid w:val="007B7FCA"/>
    <w:rPr>
      <w:color w:val="2B579A"/>
      <w:shd w:val="clear" w:color="auto" w:fill="E1DFDD"/>
    </w:rPr>
  </w:style>
  <w:style w:type="paragraph" w:customStyle="1" w:styleId="BNDESCabealho-texto2">
    <w:name w:val="BNDES_Cabeçalho - texto 2"/>
    <w:basedOn w:val="Normal"/>
    <w:link w:val="BNDESCabealho-texto2Char"/>
    <w:qFormat/>
    <w:rsid w:val="00FA2FEA"/>
    <w:pPr>
      <w:tabs>
        <w:tab w:val="center" w:pos="4252"/>
      </w:tabs>
      <w:spacing w:after="40" w:line="240" w:lineRule="auto"/>
    </w:pPr>
    <w:rPr>
      <w:rFonts w:ascii="Avenir Next LT Pro Light" w:eastAsia="Calibri" w:hAnsi="Avenir Next LT Pro Light" w:cs="Arial"/>
      <w:color w:val="1E428B"/>
      <w:kern w:val="0"/>
      <w:sz w:val="18"/>
      <w:szCs w:val="18"/>
      <w14:ligatures w14:val="none"/>
    </w:rPr>
  </w:style>
  <w:style w:type="character" w:customStyle="1" w:styleId="BNDESCabealho-texto2Char">
    <w:name w:val="BNDES_Cabeçalho - texto 2 Char"/>
    <w:link w:val="BNDESCabealho-texto2"/>
    <w:rsid w:val="00FA2FEA"/>
    <w:rPr>
      <w:rFonts w:ascii="Avenir Next LT Pro Light" w:eastAsia="Calibri" w:hAnsi="Avenir Next LT Pro Light" w:cs="Arial"/>
      <w:color w:val="1E428B"/>
      <w:kern w:val="0"/>
      <w:sz w:val="18"/>
      <w:szCs w:val="18"/>
      <w14:ligatures w14:val="none"/>
    </w:rPr>
  </w:style>
  <w:style w:type="paragraph" w:customStyle="1" w:styleId="BNDES">
    <w:name w:val="BNDES"/>
    <w:link w:val="BNDESChar"/>
    <w:rsid w:val="00782611"/>
    <w:pPr>
      <w:spacing w:after="0" w:line="240" w:lineRule="auto"/>
      <w:jc w:val="both"/>
    </w:pPr>
    <w:rPr>
      <w:rFonts w:ascii="Arial" w:eastAsia="Times New Roman" w:hAnsi="Arial" w:cs="Times New Roman"/>
      <w:kern w:val="0"/>
      <w:szCs w:val="20"/>
      <w:lang w:eastAsia="pt-BR"/>
      <w14:ligatures w14:val="none"/>
    </w:rPr>
  </w:style>
  <w:style w:type="character" w:customStyle="1" w:styleId="BNDESChar">
    <w:name w:val="BNDES Char"/>
    <w:link w:val="BNDES"/>
    <w:rsid w:val="00782611"/>
    <w:rPr>
      <w:rFonts w:ascii="Arial" w:eastAsia="Times New Roman" w:hAnsi="Arial" w:cs="Times New Roman"/>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0375">
      <w:bodyDiv w:val="1"/>
      <w:marLeft w:val="0"/>
      <w:marRight w:val="0"/>
      <w:marTop w:val="0"/>
      <w:marBottom w:val="0"/>
      <w:divBdr>
        <w:top w:val="none" w:sz="0" w:space="0" w:color="auto"/>
        <w:left w:val="none" w:sz="0" w:space="0" w:color="auto"/>
        <w:bottom w:val="none" w:sz="0" w:space="0" w:color="auto"/>
        <w:right w:val="none" w:sz="0" w:space="0" w:color="auto"/>
      </w:divBdr>
      <w:divsChild>
        <w:div w:id="302808096">
          <w:marLeft w:val="0"/>
          <w:marRight w:val="0"/>
          <w:marTop w:val="0"/>
          <w:marBottom w:val="0"/>
          <w:divBdr>
            <w:top w:val="none" w:sz="0" w:space="0" w:color="auto"/>
            <w:left w:val="none" w:sz="0" w:space="0" w:color="auto"/>
            <w:bottom w:val="none" w:sz="0" w:space="0" w:color="auto"/>
            <w:right w:val="none" w:sz="0" w:space="0" w:color="auto"/>
          </w:divBdr>
          <w:divsChild>
            <w:div w:id="199124404">
              <w:marLeft w:val="0"/>
              <w:marRight w:val="0"/>
              <w:marTop w:val="0"/>
              <w:marBottom w:val="0"/>
              <w:divBdr>
                <w:top w:val="none" w:sz="0" w:space="0" w:color="auto"/>
                <w:left w:val="none" w:sz="0" w:space="0" w:color="auto"/>
                <w:bottom w:val="none" w:sz="0" w:space="0" w:color="auto"/>
                <w:right w:val="none" w:sz="0" w:space="0" w:color="auto"/>
              </w:divBdr>
            </w:div>
            <w:div w:id="1034843828">
              <w:marLeft w:val="0"/>
              <w:marRight w:val="0"/>
              <w:marTop w:val="0"/>
              <w:marBottom w:val="0"/>
              <w:divBdr>
                <w:top w:val="none" w:sz="0" w:space="0" w:color="auto"/>
                <w:left w:val="none" w:sz="0" w:space="0" w:color="auto"/>
                <w:bottom w:val="none" w:sz="0" w:space="0" w:color="auto"/>
                <w:right w:val="none" w:sz="0" w:space="0" w:color="auto"/>
              </w:divBdr>
            </w:div>
            <w:div w:id="15956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9962">
      <w:bodyDiv w:val="1"/>
      <w:marLeft w:val="0"/>
      <w:marRight w:val="0"/>
      <w:marTop w:val="0"/>
      <w:marBottom w:val="0"/>
      <w:divBdr>
        <w:top w:val="none" w:sz="0" w:space="0" w:color="auto"/>
        <w:left w:val="none" w:sz="0" w:space="0" w:color="auto"/>
        <w:bottom w:val="none" w:sz="0" w:space="0" w:color="auto"/>
        <w:right w:val="none" w:sz="0" w:space="0" w:color="auto"/>
      </w:divBdr>
    </w:div>
    <w:div w:id="1385984359">
      <w:bodyDiv w:val="1"/>
      <w:marLeft w:val="0"/>
      <w:marRight w:val="0"/>
      <w:marTop w:val="0"/>
      <w:marBottom w:val="0"/>
      <w:divBdr>
        <w:top w:val="none" w:sz="0" w:space="0" w:color="auto"/>
        <w:left w:val="none" w:sz="0" w:space="0" w:color="auto"/>
        <w:bottom w:val="none" w:sz="0" w:space="0" w:color="auto"/>
        <w:right w:val="none" w:sz="0" w:space="0" w:color="auto"/>
      </w:divBdr>
      <w:divsChild>
        <w:div w:id="1612279017">
          <w:marLeft w:val="0"/>
          <w:marRight w:val="0"/>
          <w:marTop w:val="0"/>
          <w:marBottom w:val="0"/>
          <w:divBdr>
            <w:top w:val="none" w:sz="0" w:space="0" w:color="auto"/>
            <w:left w:val="none" w:sz="0" w:space="0" w:color="auto"/>
            <w:bottom w:val="none" w:sz="0" w:space="0" w:color="auto"/>
            <w:right w:val="none" w:sz="0" w:space="0" w:color="auto"/>
          </w:divBdr>
          <w:divsChild>
            <w:div w:id="446050721">
              <w:marLeft w:val="0"/>
              <w:marRight w:val="0"/>
              <w:marTop w:val="0"/>
              <w:marBottom w:val="0"/>
              <w:divBdr>
                <w:top w:val="none" w:sz="0" w:space="0" w:color="auto"/>
                <w:left w:val="none" w:sz="0" w:space="0" w:color="auto"/>
                <w:bottom w:val="none" w:sz="0" w:space="0" w:color="auto"/>
                <w:right w:val="none" w:sz="0" w:space="0" w:color="auto"/>
              </w:divBdr>
            </w:div>
            <w:div w:id="1518958526">
              <w:marLeft w:val="0"/>
              <w:marRight w:val="0"/>
              <w:marTop w:val="0"/>
              <w:marBottom w:val="0"/>
              <w:divBdr>
                <w:top w:val="none" w:sz="0" w:space="0" w:color="auto"/>
                <w:left w:val="none" w:sz="0" w:space="0" w:color="auto"/>
                <w:bottom w:val="none" w:sz="0" w:space="0" w:color="auto"/>
                <w:right w:val="none" w:sz="0" w:space="0" w:color="auto"/>
              </w:divBdr>
            </w:div>
            <w:div w:id="20763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psaude2025@bndes.gov.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ndes.gov.br/wps/portal/site/home/financiamento/roteiros/portal-do-clien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l.bndes.gov.br" TargetMode="External"/><Relationship Id="rId5" Type="http://schemas.openxmlformats.org/officeDocument/2006/relationships/numbering" Target="numbering.xml"/><Relationship Id="rId15" Type="http://schemas.openxmlformats.org/officeDocument/2006/relationships/hyperlink" Target="http://www.bndes.gov.br/chamadafipmineral202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ndes.gov.br/chamadafipsaude202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d96be0-e53a-4472-9da2-71898137620c" xsi:nil="true"/>
    <lcf76f155ced4ddcb4097134ff3c332f xmlns="4fcddd66-b41f-484e-90c8-ecaafde1b49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B0D4E6149BE324A9D1F656FB8146F8B" ma:contentTypeVersion="14" ma:contentTypeDescription="Crie um novo documento." ma:contentTypeScope="" ma:versionID="1b8406b7519f4fe8684e950f7a19b559">
  <xsd:schema xmlns:xsd="http://www.w3.org/2001/XMLSchema" xmlns:xs="http://www.w3.org/2001/XMLSchema" xmlns:p="http://schemas.microsoft.com/office/2006/metadata/properties" xmlns:ns2="4fcddd66-b41f-484e-90c8-ecaafde1b498" xmlns:ns3="d7d96be0-e53a-4472-9da2-71898137620c" targetNamespace="http://schemas.microsoft.com/office/2006/metadata/properties" ma:root="true" ma:fieldsID="21abfdf310557db376d7b2e19b882ce3" ns2:_="" ns3:_="">
    <xsd:import namespace="4fcddd66-b41f-484e-90c8-ecaafde1b498"/>
    <xsd:import namespace="d7d96be0-e53a-4472-9da2-7189813762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ddd66-b41f-484e-90c8-ecaafde1b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5e383b01-0ffd-4175-b79a-156d4b5baec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96be0-e53a-4472-9da2-71898137620c"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da915f13-08ce-454f-b6ec-a17a764d2d5e}" ma:internalName="TaxCatchAll" ma:showField="CatchAllData" ma:web="d7d96be0-e53a-4472-9da2-718981376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B9213-536F-467B-BE92-AB0B40598D57}">
  <ds:schemaRefs>
    <ds:schemaRef ds:uri="http://schemas.microsoft.com/office/2006/metadata/properties"/>
    <ds:schemaRef ds:uri="http://schemas.microsoft.com/office/infopath/2007/PartnerControls"/>
    <ds:schemaRef ds:uri="d7d96be0-e53a-4472-9da2-71898137620c"/>
    <ds:schemaRef ds:uri="4fcddd66-b41f-484e-90c8-ecaafde1b498"/>
  </ds:schemaRefs>
</ds:datastoreItem>
</file>

<file path=customXml/itemProps2.xml><?xml version="1.0" encoding="utf-8"?>
<ds:datastoreItem xmlns:ds="http://schemas.openxmlformats.org/officeDocument/2006/customXml" ds:itemID="{08E924C7-1488-4D0C-9680-5909025997DA}">
  <ds:schemaRefs>
    <ds:schemaRef ds:uri="http://schemas.openxmlformats.org/officeDocument/2006/bibliography"/>
  </ds:schemaRefs>
</ds:datastoreItem>
</file>

<file path=customXml/itemProps3.xml><?xml version="1.0" encoding="utf-8"?>
<ds:datastoreItem xmlns:ds="http://schemas.openxmlformats.org/officeDocument/2006/customXml" ds:itemID="{3D7D39C5-DB1D-4DC6-8A15-D1C19C7C5044}">
  <ds:schemaRefs>
    <ds:schemaRef ds:uri="http://schemas.microsoft.com/sharepoint/v3/contenttype/forms"/>
  </ds:schemaRefs>
</ds:datastoreItem>
</file>

<file path=customXml/itemProps4.xml><?xml version="1.0" encoding="utf-8"?>
<ds:datastoreItem xmlns:ds="http://schemas.openxmlformats.org/officeDocument/2006/customXml" ds:itemID="{6CD8D682-C01B-4FBD-B4FD-02060065F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ddd66-b41f-484e-90c8-ecaafde1b498"/>
    <ds:schemaRef ds:uri="d7d96be0-e53a-4472-9da2-718981376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4fbf03-83ba-4139-a617-50f960538fdc}" enabled="1" method="Privileged" siteId="{7e2324c6-6925-427e-b56d-4e6eda16752a}" removed="0"/>
</clbl:labelList>
</file>

<file path=docProps/app.xml><?xml version="1.0" encoding="utf-8"?>
<Properties xmlns="http://schemas.openxmlformats.org/officeDocument/2006/extended-properties" xmlns:vt="http://schemas.openxmlformats.org/officeDocument/2006/docPropsVTypes">
  <Template>Normal.dotm</Template>
  <TotalTime>77</TotalTime>
  <Pages>21</Pages>
  <Words>7265</Words>
  <Characters>39234</Characters>
  <Application>Microsoft Office Word</Application>
  <DocSecurity>0</DocSecurity>
  <Lines>326</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BNDES</Company>
  <LinksUpToDate>false</LinksUpToDate>
  <CharactersWithSpaces>46407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Nyko</dc:creator>
  <cp:keywords/>
  <dc:description/>
  <cp:lastModifiedBy>Thais Soares Alves</cp:lastModifiedBy>
  <cp:revision>9</cp:revision>
  <dcterms:created xsi:type="dcterms:W3CDTF">2025-02-18T21:24:00Z</dcterms:created>
  <dcterms:modified xsi:type="dcterms:W3CDTF">2025-04-04T14:59:00Z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0x0101006B0D4E6149BE324A9D1F656FB8146F8B</vt:lpwstr>
  </property>
  <property fmtid="{D5CDD505-2E9C-101B-9397-08002B2CF9AE}" pid="3" name="MediaServiceImageTags">
    <vt:lpwstr/>
  </property>
</Properties>
</file>